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2714" w14:textId="69809E9D" w:rsidR="00151B39" w:rsidRPr="00915765" w:rsidRDefault="00151B39" w:rsidP="00915765">
      <w:pPr>
        <w:spacing w:before="40" w:after="40"/>
        <w:ind w:right="28"/>
        <w:jc w:val="center"/>
        <w:rPr>
          <w:b/>
          <w:sz w:val="26"/>
          <w:szCs w:val="26"/>
        </w:rPr>
      </w:pPr>
      <w:r w:rsidRPr="00915765">
        <w:rPr>
          <w:b/>
          <w:sz w:val="26"/>
          <w:szCs w:val="26"/>
        </w:rPr>
        <w:t>PHỤ LỤC 1</w:t>
      </w:r>
    </w:p>
    <w:p w14:paraId="4D733670" w14:textId="5B183A15" w:rsidR="00753CA0" w:rsidRDefault="00151B39" w:rsidP="00915765">
      <w:pPr>
        <w:spacing w:before="40" w:after="40"/>
        <w:ind w:right="28"/>
        <w:jc w:val="center"/>
        <w:rPr>
          <w:b/>
          <w:sz w:val="26"/>
          <w:szCs w:val="26"/>
        </w:rPr>
      </w:pPr>
      <w:r w:rsidRPr="00915765">
        <w:rPr>
          <w:b/>
          <w:sz w:val="26"/>
          <w:szCs w:val="26"/>
        </w:rPr>
        <w:t>T</w:t>
      </w:r>
      <w:r w:rsidR="00753CA0">
        <w:rPr>
          <w:b/>
          <w:sz w:val="26"/>
          <w:szCs w:val="26"/>
        </w:rPr>
        <w:t xml:space="preserve">ỔNG HỢP NHỮNG KHÓ KHĂN VƯỚNG MẮC  "ĐIỂM NGHẼN" </w:t>
      </w:r>
    </w:p>
    <w:p w14:paraId="20FC4723" w14:textId="57FC4027" w:rsidR="00151B39" w:rsidRDefault="00753CA0" w:rsidP="00915765">
      <w:pPr>
        <w:spacing w:before="40" w:after="40"/>
        <w:ind w:right="28"/>
        <w:jc w:val="center"/>
        <w:rPr>
          <w:b/>
          <w:sz w:val="26"/>
          <w:szCs w:val="26"/>
        </w:rPr>
      </w:pPr>
      <w:r>
        <w:rPr>
          <w:b/>
          <w:sz w:val="26"/>
          <w:szCs w:val="26"/>
        </w:rPr>
        <w:t xml:space="preserve">TRONG TRIỂN KHAI THỰC HIỆN ĐỀ ÁN 06 TỈNH BẮC KẠN </w:t>
      </w:r>
    </w:p>
    <w:p w14:paraId="53675DDF" w14:textId="0CAD4869" w:rsidR="00753CA0" w:rsidRPr="00915765" w:rsidRDefault="00753CA0" w:rsidP="00915765">
      <w:pPr>
        <w:spacing w:before="40" w:after="40"/>
        <w:ind w:right="28"/>
        <w:jc w:val="center"/>
        <w:rPr>
          <w:b/>
          <w:sz w:val="26"/>
          <w:szCs w:val="26"/>
        </w:rPr>
      </w:pPr>
      <w:r>
        <w:rPr>
          <w:b/>
          <w:sz w:val="26"/>
          <w:szCs w:val="26"/>
        </w:rPr>
        <w:t>(</w:t>
      </w:r>
      <w:r w:rsidR="00CE14AB">
        <w:rPr>
          <w:b/>
          <w:sz w:val="26"/>
          <w:szCs w:val="26"/>
        </w:rPr>
        <w:t>Căn cứ Công văn số 448/TCTTKĐA ngày 16/01/2024 của Tổ Công tác triển khai Đề án 06/CP</w:t>
      </w:r>
      <w:r>
        <w:rPr>
          <w:b/>
          <w:sz w:val="26"/>
          <w:szCs w:val="26"/>
        </w:rPr>
        <w:t>)</w:t>
      </w:r>
    </w:p>
    <w:p w14:paraId="0EAC1F32" w14:textId="7D457C74" w:rsidR="003042C7" w:rsidRPr="00915765" w:rsidRDefault="003042C7" w:rsidP="00D87D0E">
      <w:pPr>
        <w:widowControl w:val="0"/>
        <w:jc w:val="center"/>
        <w:rPr>
          <w:i/>
          <w:sz w:val="24"/>
          <w:szCs w:val="24"/>
          <w:lang w:val="nl-NL"/>
        </w:rPr>
      </w:pPr>
    </w:p>
    <w:p w14:paraId="4D87C0BB" w14:textId="4F821086" w:rsidR="007D5152" w:rsidRPr="005D5821" w:rsidRDefault="005D5821" w:rsidP="005D5821">
      <w:pPr>
        <w:widowControl w:val="0"/>
        <w:spacing w:after="120"/>
        <w:jc w:val="both"/>
        <w:rPr>
          <w:b/>
          <w:bCs/>
          <w:iCs/>
          <w:lang w:val="nl-NL"/>
        </w:rPr>
      </w:pPr>
      <w:r w:rsidRPr="005D5821">
        <w:rPr>
          <w:b/>
          <w:bCs/>
          <w:iCs/>
          <w:lang w:val="nl-NL"/>
        </w:rPr>
        <w:t>Tổng số: 5 nhóm nhiệm vụ (11 nội dung)</w:t>
      </w:r>
    </w:p>
    <w:p w14:paraId="42BA4DB0" w14:textId="3E6903E9" w:rsidR="005D5821" w:rsidRPr="005D5821" w:rsidRDefault="005D5821" w:rsidP="005D5821">
      <w:pPr>
        <w:widowControl w:val="0"/>
        <w:spacing w:after="120"/>
        <w:jc w:val="both"/>
        <w:rPr>
          <w:b/>
          <w:bCs/>
          <w:iCs/>
          <w:lang w:val="nl-NL"/>
        </w:rPr>
      </w:pPr>
      <w:r w:rsidRPr="005D5821">
        <w:rPr>
          <w:b/>
          <w:bCs/>
          <w:iCs/>
          <w:lang w:val="nl-NL"/>
        </w:rPr>
        <w:t xml:space="preserve">Đến nay: đã hoàn thành: </w:t>
      </w:r>
      <w:r>
        <w:rPr>
          <w:b/>
          <w:bCs/>
          <w:iCs/>
          <w:lang w:val="nl-NL"/>
        </w:rPr>
        <w:t>6</w:t>
      </w:r>
      <w:r w:rsidRPr="005D5821">
        <w:rPr>
          <w:b/>
          <w:bCs/>
          <w:iCs/>
          <w:lang w:val="nl-NL"/>
        </w:rPr>
        <w:t>/11 nội dung; chưa hoàn thành</w:t>
      </w:r>
      <w:r w:rsidR="001536AE">
        <w:rPr>
          <w:b/>
          <w:bCs/>
          <w:iCs/>
          <w:lang w:val="nl-NL"/>
        </w:rPr>
        <w:t xml:space="preserve">: </w:t>
      </w:r>
      <w:r>
        <w:rPr>
          <w:b/>
          <w:bCs/>
          <w:iCs/>
          <w:lang w:val="nl-NL"/>
        </w:rPr>
        <w:t>5</w:t>
      </w:r>
      <w:r w:rsidRPr="005D5821">
        <w:rPr>
          <w:b/>
          <w:bCs/>
          <w:iCs/>
          <w:lang w:val="nl-NL"/>
        </w:rPr>
        <w:t>/11 nội dung</w:t>
      </w:r>
    </w:p>
    <w:tbl>
      <w:tblPr>
        <w:tblStyle w:val="TableGrid"/>
        <w:tblW w:w="14516" w:type="dxa"/>
        <w:tblLook w:val="04A0" w:firstRow="1" w:lastRow="0" w:firstColumn="1" w:lastColumn="0" w:noHBand="0" w:noVBand="1"/>
      </w:tblPr>
      <w:tblGrid>
        <w:gridCol w:w="714"/>
        <w:gridCol w:w="3061"/>
        <w:gridCol w:w="1731"/>
        <w:gridCol w:w="1175"/>
        <w:gridCol w:w="4059"/>
        <w:gridCol w:w="3776"/>
      </w:tblGrid>
      <w:tr w:rsidR="0026145C" w:rsidRPr="005D5821" w14:paraId="66C79ED7" w14:textId="77777777" w:rsidTr="00FB5141">
        <w:tc>
          <w:tcPr>
            <w:tcW w:w="714" w:type="dxa"/>
          </w:tcPr>
          <w:p w14:paraId="6351343E" w14:textId="2B1963D3" w:rsidR="0026145C" w:rsidRPr="005D5821" w:rsidRDefault="0026145C" w:rsidP="005D5821">
            <w:pPr>
              <w:jc w:val="center"/>
              <w:rPr>
                <w:b/>
                <w:bCs/>
                <w:sz w:val="26"/>
                <w:szCs w:val="26"/>
                <w:lang w:val="nl-NL"/>
              </w:rPr>
            </w:pPr>
            <w:r w:rsidRPr="005D5821">
              <w:rPr>
                <w:b/>
                <w:bCs/>
                <w:sz w:val="26"/>
                <w:szCs w:val="26"/>
                <w:lang w:val="nl-NL"/>
              </w:rPr>
              <w:t>STT</w:t>
            </w:r>
          </w:p>
        </w:tc>
        <w:tc>
          <w:tcPr>
            <w:tcW w:w="3061" w:type="dxa"/>
          </w:tcPr>
          <w:p w14:paraId="3D4E139A" w14:textId="4F688DE9" w:rsidR="0026145C" w:rsidRPr="005D5821" w:rsidRDefault="0026145C" w:rsidP="005D5821">
            <w:pPr>
              <w:jc w:val="center"/>
              <w:rPr>
                <w:b/>
                <w:bCs/>
                <w:sz w:val="26"/>
                <w:szCs w:val="26"/>
                <w:lang w:val="nl-NL"/>
              </w:rPr>
            </w:pPr>
            <w:r w:rsidRPr="005D5821">
              <w:rPr>
                <w:b/>
                <w:bCs/>
                <w:sz w:val="26"/>
                <w:szCs w:val="26"/>
                <w:lang w:val="nl-NL"/>
              </w:rPr>
              <w:t>Nội dung khó khăn vướng mắc, điểm nghẽn</w:t>
            </w:r>
          </w:p>
        </w:tc>
        <w:tc>
          <w:tcPr>
            <w:tcW w:w="1731" w:type="dxa"/>
          </w:tcPr>
          <w:p w14:paraId="7752D60E" w14:textId="504801C3" w:rsidR="0026145C" w:rsidRPr="005D5821" w:rsidRDefault="0026145C" w:rsidP="005D5821">
            <w:pPr>
              <w:jc w:val="center"/>
              <w:rPr>
                <w:b/>
                <w:bCs/>
                <w:sz w:val="26"/>
                <w:szCs w:val="26"/>
                <w:lang w:val="nl-NL"/>
              </w:rPr>
            </w:pPr>
            <w:r w:rsidRPr="005D5821">
              <w:rPr>
                <w:b/>
                <w:bCs/>
                <w:sz w:val="26"/>
                <w:szCs w:val="26"/>
                <w:lang w:val="nl-NL"/>
              </w:rPr>
              <w:t>Đơn vị chủ trì thực hiện</w:t>
            </w:r>
          </w:p>
        </w:tc>
        <w:tc>
          <w:tcPr>
            <w:tcW w:w="1175" w:type="dxa"/>
          </w:tcPr>
          <w:p w14:paraId="2A41DC0F" w14:textId="757885DB" w:rsidR="0026145C" w:rsidRPr="005D5821" w:rsidRDefault="0026145C" w:rsidP="005D5821">
            <w:pPr>
              <w:jc w:val="center"/>
              <w:rPr>
                <w:b/>
                <w:bCs/>
                <w:sz w:val="26"/>
                <w:szCs w:val="26"/>
                <w:lang w:val="nl-NL"/>
              </w:rPr>
            </w:pPr>
            <w:r w:rsidRPr="005D5821">
              <w:rPr>
                <w:b/>
                <w:bCs/>
                <w:sz w:val="26"/>
                <w:szCs w:val="26"/>
                <w:lang w:val="nl-NL"/>
              </w:rPr>
              <w:t>Đã hoàn thành</w:t>
            </w:r>
          </w:p>
        </w:tc>
        <w:tc>
          <w:tcPr>
            <w:tcW w:w="4059" w:type="dxa"/>
          </w:tcPr>
          <w:p w14:paraId="3D73D5C2" w14:textId="77777777" w:rsidR="005D5821" w:rsidRPr="005D5821" w:rsidRDefault="0026145C" w:rsidP="005D5821">
            <w:pPr>
              <w:jc w:val="center"/>
              <w:rPr>
                <w:b/>
                <w:bCs/>
                <w:sz w:val="26"/>
                <w:szCs w:val="26"/>
                <w:lang w:val="nl-NL"/>
              </w:rPr>
            </w:pPr>
            <w:r w:rsidRPr="005D5821">
              <w:rPr>
                <w:b/>
                <w:bCs/>
                <w:sz w:val="26"/>
                <w:szCs w:val="26"/>
                <w:lang w:val="nl-NL"/>
              </w:rPr>
              <w:t xml:space="preserve">Kết quả thực hiện, giải trình </w:t>
            </w:r>
          </w:p>
          <w:p w14:paraId="3FEAD27E" w14:textId="36142247" w:rsidR="0026145C" w:rsidRPr="005D5821" w:rsidRDefault="0026145C" w:rsidP="005D5821">
            <w:pPr>
              <w:jc w:val="center"/>
              <w:rPr>
                <w:b/>
                <w:bCs/>
                <w:sz w:val="26"/>
                <w:szCs w:val="26"/>
                <w:lang w:val="nl-NL"/>
              </w:rPr>
            </w:pPr>
            <w:r w:rsidRPr="005D5821">
              <w:rPr>
                <w:b/>
                <w:bCs/>
                <w:sz w:val="26"/>
                <w:szCs w:val="26"/>
                <w:lang w:val="nl-NL"/>
              </w:rPr>
              <w:t>khó khăn</w:t>
            </w:r>
          </w:p>
        </w:tc>
        <w:tc>
          <w:tcPr>
            <w:tcW w:w="3776" w:type="dxa"/>
          </w:tcPr>
          <w:p w14:paraId="2E9A0BE8" w14:textId="2BB4119B" w:rsidR="0026145C" w:rsidRPr="005D5821" w:rsidRDefault="0026145C" w:rsidP="005D5821">
            <w:pPr>
              <w:jc w:val="center"/>
              <w:rPr>
                <w:b/>
                <w:bCs/>
                <w:sz w:val="26"/>
                <w:szCs w:val="26"/>
                <w:lang w:val="nl-NL"/>
              </w:rPr>
            </w:pPr>
            <w:r w:rsidRPr="005D5821">
              <w:rPr>
                <w:b/>
                <w:bCs/>
                <w:sz w:val="26"/>
                <w:szCs w:val="26"/>
                <w:lang w:val="nl-NL"/>
              </w:rPr>
              <w:t>Phương hướng</w:t>
            </w:r>
          </w:p>
        </w:tc>
      </w:tr>
      <w:tr w:rsidR="0087409A" w:rsidRPr="005D5821" w14:paraId="236E1163" w14:textId="77777777" w:rsidTr="00FB5141">
        <w:tc>
          <w:tcPr>
            <w:tcW w:w="14516" w:type="dxa"/>
            <w:gridSpan w:val="6"/>
          </w:tcPr>
          <w:p w14:paraId="74560797" w14:textId="689BA7A9" w:rsidR="0087409A" w:rsidRPr="005D5821" w:rsidRDefault="0087409A" w:rsidP="00FB5141">
            <w:pPr>
              <w:jc w:val="center"/>
              <w:rPr>
                <w:b/>
                <w:bCs/>
                <w:lang w:val="nl-NL"/>
              </w:rPr>
            </w:pPr>
            <w:r w:rsidRPr="005D5821">
              <w:rPr>
                <w:b/>
                <w:bCs/>
                <w:lang w:val="nl-NL"/>
              </w:rPr>
              <w:t xml:space="preserve">Nhóm 1: </w:t>
            </w:r>
            <w:r w:rsidRPr="005D5821">
              <w:rPr>
                <w:b/>
                <w:bCs/>
              </w:rPr>
              <w:t>Về pháp lý</w:t>
            </w:r>
          </w:p>
        </w:tc>
      </w:tr>
      <w:tr w:rsidR="00C67E8A" w:rsidRPr="005D5821" w14:paraId="73D41770" w14:textId="77777777" w:rsidTr="00FB5141">
        <w:tc>
          <w:tcPr>
            <w:tcW w:w="714" w:type="dxa"/>
            <w:vAlign w:val="center"/>
          </w:tcPr>
          <w:p w14:paraId="1E833DF5" w14:textId="7128C3CD" w:rsidR="00C67E8A" w:rsidRPr="005D5821" w:rsidRDefault="00C67E8A" w:rsidP="0087409A">
            <w:pPr>
              <w:jc w:val="center"/>
              <w:rPr>
                <w:lang w:val="nl-NL"/>
              </w:rPr>
            </w:pPr>
            <w:r w:rsidRPr="005D5821">
              <w:rPr>
                <w:lang w:val="nl-NL"/>
              </w:rPr>
              <w:t>1</w:t>
            </w:r>
          </w:p>
        </w:tc>
        <w:tc>
          <w:tcPr>
            <w:tcW w:w="3061" w:type="dxa"/>
          </w:tcPr>
          <w:p w14:paraId="2BECA22B" w14:textId="366CB43A" w:rsidR="00C67E8A" w:rsidRPr="005D5821" w:rsidRDefault="00C67E8A" w:rsidP="00C67E8A">
            <w:r w:rsidRPr="005D5821">
              <w:t xml:space="preserve">Ban hành chính sách </w:t>
            </w:r>
            <w:r w:rsidRPr="005D5821">
              <w:rPr>
                <w:rFonts w:eastAsia="Times New Roman"/>
                <w:color w:val="000000" w:themeColor="text1"/>
              </w:rPr>
              <w:t>miễn, giảm phí, lệ phí sử dụng dịch vụ công trực tuyến, thanh toán trực tuyến để khuyến khích người dân, doanh nghiệp tham gia thực hiện</w:t>
            </w:r>
          </w:p>
        </w:tc>
        <w:tc>
          <w:tcPr>
            <w:tcW w:w="1731" w:type="dxa"/>
            <w:vAlign w:val="center"/>
          </w:tcPr>
          <w:p w14:paraId="30160E02" w14:textId="5D505B87" w:rsidR="00C67E8A" w:rsidRPr="005D5821" w:rsidRDefault="00C67E8A" w:rsidP="00FB5141">
            <w:pPr>
              <w:jc w:val="center"/>
              <w:rPr>
                <w:lang w:val="nl-NL"/>
              </w:rPr>
            </w:pPr>
            <w:r w:rsidRPr="005D5821">
              <w:rPr>
                <w:lang w:val="nl-NL"/>
              </w:rPr>
              <w:t>Sở Tài chính</w:t>
            </w:r>
          </w:p>
        </w:tc>
        <w:tc>
          <w:tcPr>
            <w:tcW w:w="1175" w:type="dxa"/>
            <w:vAlign w:val="center"/>
          </w:tcPr>
          <w:p w14:paraId="179BA05A" w14:textId="49E02B37" w:rsidR="00C67E8A" w:rsidRPr="005D5821" w:rsidRDefault="00C67E8A" w:rsidP="00FB5141">
            <w:pPr>
              <w:jc w:val="center"/>
              <w:rPr>
                <w:lang w:val="nl-NL"/>
              </w:rPr>
            </w:pPr>
            <w:r w:rsidRPr="005D5821">
              <w:rPr>
                <w:lang w:val="nl-NL"/>
              </w:rPr>
              <w:t>x</w:t>
            </w:r>
          </w:p>
        </w:tc>
        <w:tc>
          <w:tcPr>
            <w:tcW w:w="4059" w:type="dxa"/>
            <w:vAlign w:val="center"/>
          </w:tcPr>
          <w:p w14:paraId="59243A04" w14:textId="0626D829" w:rsidR="00C67E8A" w:rsidRPr="005D5821" w:rsidRDefault="00C67E8A" w:rsidP="00C67E8A">
            <w:pPr>
              <w:rPr>
                <w:lang w:val="nl-NL"/>
              </w:rPr>
            </w:pPr>
            <w:r w:rsidRPr="005D5821">
              <w:rPr>
                <w:rFonts w:eastAsia="Times New Roman"/>
                <w:color w:val="000000" w:themeColor="text1"/>
              </w:rPr>
              <w:t>Nghị quyết số 04/2023/HĐND ngày 01/8/2023 về sửa đổi, bổ sung một số điều  của quy định mức thu, miễn, giảm; thu, nộp, quản lý và sử dụng các loại phí, lệ phí trên địa bàn tỉnh tỉnh Bắc Kạn ban hành kèm theo Nghị quyết 05/2022/NQ-HĐND ngày 19 tháng 7 năm 2022 của Hội đồng nhân.</w:t>
            </w:r>
          </w:p>
        </w:tc>
        <w:tc>
          <w:tcPr>
            <w:tcW w:w="3776" w:type="dxa"/>
          </w:tcPr>
          <w:p w14:paraId="5DD29CBE" w14:textId="77777777" w:rsidR="00C67E8A" w:rsidRPr="005D5821" w:rsidRDefault="00C67E8A" w:rsidP="00C67E8A">
            <w:pPr>
              <w:rPr>
                <w:lang w:val="nl-NL"/>
              </w:rPr>
            </w:pPr>
          </w:p>
        </w:tc>
      </w:tr>
      <w:tr w:rsidR="00C67E8A" w:rsidRPr="005D5821" w14:paraId="46F7A9CA" w14:textId="77777777" w:rsidTr="00FB5141">
        <w:tc>
          <w:tcPr>
            <w:tcW w:w="714" w:type="dxa"/>
            <w:vAlign w:val="center"/>
          </w:tcPr>
          <w:p w14:paraId="7F435D39" w14:textId="6F3A6A47" w:rsidR="00C67E8A" w:rsidRPr="005D5821" w:rsidRDefault="00C67E8A" w:rsidP="0087409A">
            <w:pPr>
              <w:jc w:val="center"/>
              <w:rPr>
                <w:lang w:val="nl-NL"/>
              </w:rPr>
            </w:pPr>
            <w:r w:rsidRPr="005D5821">
              <w:rPr>
                <w:lang w:val="nl-NL"/>
              </w:rPr>
              <w:t>2</w:t>
            </w:r>
          </w:p>
        </w:tc>
        <w:tc>
          <w:tcPr>
            <w:tcW w:w="3061" w:type="dxa"/>
          </w:tcPr>
          <w:p w14:paraId="565C5D20" w14:textId="018A997D" w:rsidR="00C67E8A" w:rsidRPr="005D5821" w:rsidRDefault="00C67E8A" w:rsidP="00C67E8A">
            <w:r w:rsidRPr="005D5821">
              <w:t xml:space="preserve">Kế hoạch triển khai mô hình điểm trên địa bàn </w:t>
            </w:r>
          </w:p>
        </w:tc>
        <w:tc>
          <w:tcPr>
            <w:tcW w:w="1731" w:type="dxa"/>
            <w:vAlign w:val="center"/>
          </w:tcPr>
          <w:p w14:paraId="306D738F" w14:textId="4434E2FB" w:rsidR="00C67E8A" w:rsidRPr="005D5821" w:rsidRDefault="00C67E8A" w:rsidP="00FB5141">
            <w:pPr>
              <w:jc w:val="center"/>
              <w:rPr>
                <w:lang w:val="nl-NL"/>
              </w:rPr>
            </w:pPr>
            <w:r w:rsidRPr="005D5821">
              <w:rPr>
                <w:lang w:val="nl-NL"/>
              </w:rPr>
              <w:t>Công an tỉnh</w:t>
            </w:r>
          </w:p>
        </w:tc>
        <w:tc>
          <w:tcPr>
            <w:tcW w:w="1175" w:type="dxa"/>
            <w:vAlign w:val="center"/>
          </w:tcPr>
          <w:p w14:paraId="27A53B86" w14:textId="3BF4925F" w:rsidR="00C67E8A" w:rsidRPr="005D5821" w:rsidRDefault="00C67E8A" w:rsidP="00FB5141">
            <w:pPr>
              <w:jc w:val="center"/>
              <w:rPr>
                <w:lang w:val="nl-NL"/>
              </w:rPr>
            </w:pPr>
            <w:r w:rsidRPr="005D5821">
              <w:rPr>
                <w:lang w:val="nl-NL"/>
              </w:rPr>
              <w:t>x</w:t>
            </w:r>
          </w:p>
        </w:tc>
        <w:tc>
          <w:tcPr>
            <w:tcW w:w="4059" w:type="dxa"/>
          </w:tcPr>
          <w:p w14:paraId="71F7141B" w14:textId="721AB88C" w:rsidR="00C67E8A" w:rsidRPr="005D5821" w:rsidRDefault="00C67E8A" w:rsidP="00C67E8A">
            <w:pPr>
              <w:rPr>
                <w:lang w:val="nl-NL"/>
              </w:rPr>
            </w:pPr>
            <w:r w:rsidRPr="005D5821">
              <w:rPr>
                <w:lang w:val="pt-BR"/>
              </w:rPr>
              <w:t xml:space="preserve">Kế hoạch số </w:t>
            </w:r>
            <w:r w:rsidRPr="005D5821">
              <w:t>693KH-UBND ngày 16/10/2023 của UBND tỉnh về thực hiện các mô hình điểm Đề án 06/CP.</w:t>
            </w:r>
          </w:p>
        </w:tc>
        <w:tc>
          <w:tcPr>
            <w:tcW w:w="3776" w:type="dxa"/>
          </w:tcPr>
          <w:p w14:paraId="2ECB43E0" w14:textId="77777777" w:rsidR="00C67E8A" w:rsidRPr="005D5821" w:rsidRDefault="00C67E8A" w:rsidP="00C67E8A">
            <w:pPr>
              <w:rPr>
                <w:lang w:val="nl-NL"/>
              </w:rPr>
            </w:pPr>
          </w:p>
        </w:tc>
      </w:tr>
      <w:tr w:rsidR="00C67E8A" w:rsidRPr="005D5821" w14:paraId="48F2D3D3" w14:textId="77777777" w:rsidTr="00FB5141">
        <w:tc>
          <w:tcPr>
            <w:tcW w:w="714" w:type="dxa"/>
            <w:vAlign w:val="center"/>
          </w:tcPr>
          <w:p w14:paraId="13259CF6" w14:textId="4E8F9297" w:rsidR="00C67E8A" w:rsidRPr="005D5821" w:rsidRDefault="00C67E8A" w:rsidP="0087409A">
            <w:pPr>
              <w:jc w:val="center"/>
              <w:rPr>
                <w:lang w:val="nl-NL"/>
              </w:rPr>
            </w:pPr>
            <w:r w:rsidRPr="005D5821">
              <w:rPr>
                <w:lang w:val="nl-NL"/>
              </w:rPr>
              <w:t>3</w:t>
            </w:r>
          </w:p>
        </w:tc>
        <w:tc>
          <w:tcPr>
            <w:tcW w:w="3061" w:type="dxa"/>
          </w:tcPr>
          <w:p w14:paraId="250350B3" w14:textId="285FCCD7" w:rsidR="00C67E8A" w:rsidRPr="005D5821" w:rsidRDefault="00C67E8A" w:rsidP="00C67E8A">
            <w:pPr>
              <w:rPr>
                <w:lang w:val="nl-NL"/>
              </w:rPr>
            </w:pPr>
            <w:r w:rsidRPr="005D5821">
              <w:rPr>
                <w:lang w:val="nl-NL"/>
              </w:rPr>
              <w:t>Kết quả đánh giá bộ chỉ số phục vụ người dân, doanh nghiệp</w:t>
            </w:r>
          </w:p>
        </w:tc>
        <w:tc>
          <w:tcPr>
            <w:tcW w:w="1731" w:type="dxa"/>
            <w:vAlign w:val="center"/>
          </w:tcPr>
          <w:p w14:paraId="0B3BB9DF" w14:textId="6ED4350A" w:rsidR="00C67E8A" w:rsidRPr="005D5821" w:rsidRDefault="00C67E8A" w:rsidP="00FB5141">
            <w:pPr>
              <w:jc w:val="center"/>
              <w:rPr>
                <w:lang w:val="nl-NL"/>
              </w:rPr>
            </w:pPr>
            <w:r w:rsidRPr="005D5821">
              <w:rPr>
                <w:lang w:val="nl-NL"/>
              </w:rPr>
              <w:t>Văn phòng UBND</w:t>
            </w:r>
          </w:p>
        </w:tc>
        <w:tc>
          <w:tcPr>
            <w:tcW w:w="1175" w:type="dxa"/>
            <w:vAlign w:val="center"/>
          </w:tcPr>
          <w:p w14:paraId="7B792BB3" w14:textId="2D575CB5" w:rsidR="00C67E8A" w:rsidRPr="005D5821" w:rsidRDefault="00C67E8A" w:rsidP="00FB5141">
            <w:pPr>
              <w:jc w:val="center"/>
              <w:rPr>
                <w:lang w:val="nl-NL"/>
              </w:rPr>
            </w:pPr>
            <w:r w:rsidRPr="005D5821">
              <w:rPr>
                <w:lang w:val="nl-NL"/>
              </w:rPr>
              <w:t>x</w:t>
            </w:r>
          </w:p>
        </w:tc>
        <w:tc>
          <w:tcPr>
            <w:tcW w:w="4059" w:type="dxa"/>
            <w:vAlign w:val="center"/>
          </w:tcPr>
          <w:p w14:paraId="0D56677F" w14:textId="5AEAF16B" w:rsidR="00C67E8A" w:rsidRPr="005D5821" w:rsidRDefault="00C67E8A" w:rsidP="00C67E8A">
            <w:pPr>
              <w:rPr>
                <w:lang w:val="nl-NL"/>
              </w:rPr>
            </w:pPr>
            <w:r w:rsidRPr="005D5821">
              <w:rPr>
                <w:rFonts w:eastAsia="Times New Roman"/>
                <w:color w:val="000000" w:themeColor="text1"/>
              </w:rPr>
              <w:t xml:space="preserve">Văn phòng UBND tỉnh thực hiện đánh giá, xếp loại các cơ quan, đơn vị, địa phương theo Bộ chỉ số chỉ đạo, điều hành và đánh giá </w:t>
            </w:r>
            <w:r w:rsidRPr="005D5821">
              <w:rPr>
                <w:rFonts w:eastAsia="Times New Roman"/>
                <w:color w:val="000000" w:themeColor="text1"/>
              </w:rPr>
              <w:lastRenderedPageBreak/>
              <w:t>chất lượng phục vụ người dân, doanh nghiệp trong thực hiện TTHC, dịch vụ công theo thời gian thực trên môi trường điện tử và công bố kết quả đánh giá (tháng) tại cuộc họp giao ban hằng tháng về Cải cách hành chính, chuyển đổi số và Đề án 06 do Chủ tịch UBND tỉnh chủ trì</w:t>
            </w:r>
          </w:p>
        </w:tc>
        <w:tc>
          <w:tcPr>
            <w:tcW w:w="3776" w:type="dxa"/>
          </w:tcPr>
          <w:p w14:paraId="46CD318D" w14:textId="77777777" w:rsidR="00C67E8A" w:rsidRPr="005D5821" w:rsidRDefault="00C67E8A" w:rsidP="00C67E8A">
            <w:pPr>
              <w:rPr>
                <w:lang w:val="nl-NL"/>
              </w:rPr>
            </w:pPr>
          </w:p>
        </w:tc>
      </w:tr>
      <w:tr w:rsidR="0087409A" w:rsidRPr="005D5821" w14:paraId="1305CDEF" w14:textId="77777777" w:rsidTr="00FB5141">
        <w:tc>
          <w:tcPr>
            <w:tcW w:w="14516" w:type="dxa"/>
            <w:gridSpan w:val="6"/>
          </w:tcPr>
          <w:p w14:paraId="4F3DDAF5" w14:textId="3C6EA0DF" w:rsidR="0087409A" w:rsidRPr="005D5821" w:rsidRDefault="0087409A" w:rsidP="00FB5141">
            <w:pPr>
              <w:jc w:val="center"/>
              <w:rPr>
                <w:b/>
                <w:bCs/>
                <w:lang w:val="nl-NL"/>
              </w:rPr>
            </w:pPr>
            <w:r w:rsidRPr="005D5821">
              <w:rPr>
                <w:b/>
                <w:bCs/>
                <w:lang w:val="nl-NL"/>
              </w:rPr>
              <w:t xml:space="preserve">Nhóm 2: </w:t>
            </w:r>
            <w:r w:rsidRPr="005D5821">
              <w:rPr>
                <w:b/>
                <w:bCs/>
              </w:rPr>
              <w:t>Về hạ tầng CNTT</w:t>
            </w:r>
          </w:p>
        </w:tc>
      </w:tr>
      <w:tr w:rsidR="00C67E8A" w:rsidRPr="005D5821" w14:paraId="58DA9228" w14:textId="77777777" w:rsidTr="00FB5141">
        <w:tc>
          <w:tcPr>
            <w:tcW w:w="714" w:type="dxa"/>
            <w:vAlign w:val="center"/>
          </w:tcPr>
          <w:p w14:paraId="687BC0C6" w14:textId="2972E6B4" w:rsidR="00C67E8A" w:rsidRPr="005D5821" w:rsidRDefault="00265D83" w:rsidP="0087409A">
            <w:pPr>
              <w:jc w:val="center"/>
              <w:rPr>
                <w:lang w:val="nl-NL"/>
              </w:rPr>
            </w:pPr>
            <w:r w:rsidRPr="005D5821">
              <w:rPr>
                <w:lang w:val="nl-NL"/>
              </w:rPr>
              <w:t>4</w:t>
            </w:r>
          </w:p>
        </w:tc>
        <w:tc>
          <w:tcPr>
            <w:tcW w:w="3061" w:type="dxa"/>
          </w:tcPr>
          <w:p w14:paraId="6E9F4ED5" w14:textId="10B57A5C" w:rsidR="00C67E8A" w:rsidRPr="005D5821" w:rsidRDefault="00C67E8A" w:rsidP="00C67E8A">
            <w:r w:rsidRPr="005D5821">
              <w:t xml:space="preserve">Chỉ đạo các cơ quan tổ chức hoàn thành hợp nhất hệ thống thông tin giải quyết thủ tục hành chính cấp tỉnh, kết nối, chia sẻ với cơ sở dữ liệu quốc gia về dân cư, Cổng dịch vụ công quốc gia </w:t>
            </w:r>
          </w:p>
        </w:tc>
        <w:tc>
          <w:tcPr>
            <w:tcW w:w="1731" w:type="dxa"/>
            <w:vAlign w:val="center"/>
          </w:tcPr>
          <w:p w14:paraId="70A03896" w14:textId="4E7D4F02" w:rsidR="00C67E8A" w:rsidRPr="005D5821" w:rsidRDefault="00C67E8A" w:rsidP="00FB5141">
            <w:pPr>
              <w:jc w:val="center"/>
              <w:rPr>
                <w:lang w:val="nl-NL"/>
              </w:rPr>
            </w:pPr>
            <w:r w:rsidRPr="005D5821">
              <w:rPr>
                <w:lang w:val="nl-NL"/>
              </w:rPr>
              <w:t>Sở Thông tin và Truyền thông</w:t>
            </w:r>
          </w:p>
        </w:tc>
        <w:tc>
          <w:tcPr>
            <w:tcW w:w="1175" w:type="dxa"/>
            <w:vAlign w:val="center"/>
          </w:tcPr>
          <w:p w14:paraId="4DA7D265" w14:textId="3C0D5B5F" w:rsidR="00C67E8A" w:rsidRPr="005D5821" w:rsidRDefault="00C67E8A" w:rsidP="00FB5141">
            <w:pPr>
              <w:jc w:val="center"/>
              <w:rPr>
                <w:lang w:val="nl-NL"/>
              </w:rPr>
            </w:pPr>
            <w:r w:rsidRPr="005D5821">
              <w:rPr>
                <w:lang w:val="nl-NL"/>
              </w:rPr>
              <w:t>x</w:t>
            </w:r>
          </w:p>
        </w:tc>
        <w:tc>
          <w:tcPr>
            <w:tcW w:w="4059" w:type="dxa"/>
          </w:tcPr>
          <w:p w14:paraId="3A3F48EE" w14:textId="2A9C6FA9" w:rsidR="00C67E8A" w:rsidRPr="00564B09" w:rsidRDefault="00C67E8A" w:rsidP="00C67E8A">
            <w:pPr>
              <w:rPr>
                <w:b/>
                <w:bCs/>
                <w:lang w:val="nl-NL"/>
              </w:rPr>
            </w:pPr>
            <w:r w:rsidRPr="005D5821">
              <w:rPr>
                <w:lang w:val="nl-NL"/>
              </w:rPr>
              <w:t>Đã hợp nhất</w:t>
            </w:r>
            <w:r w:rsidR="00564B09">
              <w:rPr>
                <w:lang w:val="nl-NL"/>
              </w:rPr>
              <w:t xml:space="preserve"> </w:t>
            </w:r>
            <w:r w:rsidR="00564B09" w:rsidRPr="00ED6995">
              <w:t xml:space="preserve">thành Hệ thống thông tin giải quyết TTHC </w:t>
            </w:r>
          </w:p>
        </w:tc>
        <w:tc>
          <w:tcPr>
            <w:tcW w:w="3776" w:type="dxa"/>
          </w:tcPr>
          <w:p w14:paraId="28DD9CF1" w14:textId="77777777" w:rsidR="00C67E8A" w:rsidRPr="005D5821" w:rsidRDefault="00C67E8A" w:rsidP="00C67E8A">
            <w:pPr>
              <w:rPr>
                <w:lang w:val="nl-NL"/>
              </w:rPr>
            </w:pPr>
          </w:p>
        </w:tc>
      </w:tr>
      <w:tr w:rsidR="00C67E8A" w:rsidRPr="005D5821" w14:paraId="3A1F6A22" w14:textId="77777777" w:rsidTr="00FB5141">
        <w:tc>
          <w:tcPr>
            <w:tcW w:w="714" w:type="dxa"/>
            <w:vAlign w:val="center"/>
          </w:tcPr>
          <w:p w14:paraId="26B52B2F" w14:textId="3017BC5C" w:rsidR="00C67E8A" w:rsidRPr="005D5821" w:rsidRDefault="00265D83" w:rsidP="0087409A">
            <w:pPr>
              <w:jc w:val="center"/>
              <w:rPr>
                <w:lang w:val="nl-NL"/>
              </w:rPr>
            </w:pPr>
            <w:r w:rsidRPr="005D5821">
              <w:rPr>
                <w:lang w:val="nl-NL"/>
              </w:rPr>
              <w:t>5</w:t>
            </w:r>
          </w:p>
        </w:tc>
        <w:tc>
          <w:tcPr>
            <w:tcW w:w="3061" w:type="dxa"/>
          </w:tcPr>
          <w:p w14:paraId="0F466246" w14:textId="5F8767D6" w:rsidR="00C67E8A" w:rsidRPr="005D5821" w:rsidRDefault="00C67E8A" w:rsidP="00C67E8A">
            <w:pPr>
              <w:rPr>
                <w:lang w:val="nl-NL"/>
              </w:rPr>
            </w:pPr>
            <w:r w:rsidRPr="005D5821">
              <w:t xml:space="preserve"> Triển khai Trung tâm diều hành IOC của địa phương (theo Quyết định 1726/QĐ-BTTTT ngày 12/10/2020)</w:t>
            </w:r>
          </w:p>
        </w:tc>
        <w:tc>
          <w:tcPr>
            <w:tcW w:w="1731" w:type="dxa"/>
            <w:vAlign w:val="center"/>
          </w:tcPr>
          <w:p w14:paraId="1A34D3C0" w14:textId="642CCD33" w:rsidR="00C67E8A" w:rsidRPr="005D5821" w:rsidRDefault="003F29D0" w:rsidP="00FB5141">
            <w:pPr>
              <w:jc w:val="center"/>
              <w:rPr>
                <w:lang w:val="nl-NL"/>
              </w:rPr>
            </w:pPr>
            <w:r w:rsidRPr="005D5821">
              <w:rPr>
                <w:lang w:val="nl-NL"/>
              </w:rPr>
              <w:t>Sở Thông tin và Truyền thông và các đơn vị liên quan</w:t>
            </w:r>
          </w:p>
        </w:tc>
        <w:tc>
          <w:tcPr>
            <w:tcW w:w="1175" w:type="dxa"/>
            <w:vAlign w:val="center"/>
          </w:tcPr>
          <w:p w14:paraId="5F2862F0" w14:textId="1106CFD4" w:rsidR="00C67E8A" w:rsidRPr="005D5821" w:rsidRDefault="003F29D0" w:rsidP="00FB5141">
            <w:pPr>
              <w:jc w:val="center"/>
              <w:rPr>
                <w:lang w:val="nl-NL"/>
              </w:rPr>
            </w:pPr>
            <w:r w:rsidRPr="005D5821">
              <w:rPr>
                <w:lang w:val="nl-NL"/>
              </w:rPr>
              <w:t>Chưa</w:t>
            </w:r>
          </w:p>
        </w:tc>
        <w:tc>
          <w:tcPr>
            <w:tcW w:w="4059" w:type="dxa"/>
          </w:tcPr>
          <w:p w14:paraId="77AC28B1" w14:textId="728E7B98" w:rsidR="00C67E8A" w:rsidRPr="005D5821" w:rsidRDefault="00C67E8A" w:rsidP="00C67E8A">
            <w:pPr>
              <w:rPr>
                <w:lang w:val="nl-NL"/>
              </w:rPr>
            </w:pPr>
          </w:p>
        </w:tc>
        <w:tc>
          <w:tcPr>
            <w:tcW w:w="3776" w:type="dxa"/>
          </w:tcPr>
          <w:p w14:paraId="22A1F421" w14:textId="77777777" w:rsidR="00C67E8A" w:rsidRPr="005D5821" w:rsidRDefault="00C67E8A" w:rsidP="00C67E8A">
            <w:pPr>
              <w:rPr>
                <w:lang w:val="nl-NL"/>
              </w:rPr>
            </w:pPr>
          </w:p>
        </w:tc>
      </w:tr>
      <w:tr w:rsidR="003459DB" w:rsidRPr="005D5821" w14:paraId="15AC45D7" w14:textId="77777777" w:rsidTr="00FB5141">
        <w:tc>
          <w:tcPr>
            <w:tcW w:w="14516" w:type="dxa"/>
            <w:gridSpan w:val="6"/>
          </w:tcPr>
          <w:p w14:paraId="411D21F3" w14:textId="26D4ACCB" w:rsidR="003459DB" w:rsidRPr="005D5821" w:rsidRDefault="003459DB" w:rsidP="00FB5141">
            <w:pPr>
              <w:jc w:val="center"/>
              <w:rPr>
                <w:b/>
                <w:bCs/>
                <w:lang w:val="nl-NL"/>
              </w:rPr>
            </w:pPr>
            <w:r w:rsidRPr="005D5821">
              <w:rPr>
                <w:b/>
                <w:bCs/>
                <w:lang w:val="nl-NL"/>
              </w:rPr>
              <w:t xml:space="preserve">Nhóm 3: </w:t>
            </w:r>
            <w:r w:rsidRPr="005D5821">
              <w:rPr>
                <w:b/>
                <w:bCs/>
              </w:rPr>
              <w:t>Về số hoá, thu thập dữ liệu</w:t>
            </w:r>
          </w:p>
        </w:tc>
      </w:tr>
      <w:tr w:rsidR="00C67E8A" w:rsidRPr="005D5821" w14:paraId="62BC2835" w14:textId="77777777" w:rsidTr="00FB5141">
        <w:tc>
          <w:tcPr>
            <w:tcW w:w="714" w:type="dxa"/>
            <w:vAlign w:val="center"/>
          </w:tcPr>
          <w:p w14:paraId="62377384" w14:textId="380942A9" w:rsidR="00C67E8A" w:rsidRPr="005D5821" w:rsidRDefault="00265D83" w:rsidP="0087409A">
            <w:pPr>
              <w:jc w:val="center"/>
              <w:rPr>
                <w:lang w:val="nl-NL"/>
              </w:rPr>
            </w:pPr>
            <w:r w:rsidRPr="005D5821">
              <w:rPr>
                <w:lang w:val="nl-NL"/>
              </w:rPr>
              <w:t>6</w:t>
            </w:r>
          </w:p>
        </w:tc>
        <w:tc>
          <w:tcPr>
            <w:tcW w:w="3061" w:type="dxa"/>
          </w:tcPr>
          <w:p w14:paraId="04576EA4" w14:textId="6CA99D7F" w:rsidR="00C67E8A" w:rsidRPr="005D5821" w:rsidRDefault="00C67E8A" w:rsidP="00C67E8A">
            <w:pPr>
              <w:rPr>
                <w:lang w:val="nl-NL"/>
              </w:rPr>
            </w:pPr>
            <w:r w:rsidRPr="005D5821">
              <w:t xml:space="preserve"> </w:t>
            </w:r>
            <w:r w:rsidR="003F29D0" w:rsidRPr="005D5821">
              <w:t>Số hoá dữ liệu hộ tịch (theo Chỉ thị 05/ CT-TTg ngày 03/2/2023 của Thủ tướng Chính phủ)</w:t>
            </w:r>
          </w:p>
        </w:tc>
        <w:tc>
          <w:tcPr>
            <w:tcW w:w="1731" w:type="dxa"/>
            <w:vAlign w:val="center"/>
          </w:tcPr>
          <w:p w14:paraId="293C3B55" w14:textId="3533EC9C" w:rsidR="00C67E8A" w:rsidRPr="005D5821" w:rsidRDefault="003F29D0" w:rsidP="00FB5141">
            <w:pPr>
              <w:jc w:val="center"/>
              <w:rPr>
                <w:lang w:val="nl-NL"/>
              </w:rPr>
            </w:pPr>
            <w:r w:rsidRPr="005D5821">
              <w:rPr>
                <w:lang w:val="nl-NL"/>
              </w:rPr>
              <w:t>Sở Tư pháp</w:t>
            </w:r>
          </w:p>
        </w:tc>
        <w:tc>
          <w:tcPr>
            <w:tcW w:w="1175" w:type="dxa"/>
            <w:vAlign w:val="center"/>
          </w:tcPr>
          <w:p w14:paraId="631A97F8" w14:textId="55664313" w:rsidR="00C67E8A" w:rsidRPr="009E5B40" w:rsidRDefault="003F29D0" w:rsidP="00FB5141">
            <w:pPr>
              <w:jc w:val="center"/>
              <w:rPr>
                <w:lang w:val="nl-NL"/>
              </w:rPr>
            </w:pPr>
            <w:r w:rsidRPr="009E5B40">
              <w:rPr>
                <w:lang w:val="nl-NL"/>
              </w:rPr>
              <w:t>x</w:t>
            </w:r>
          </w:p>
        </w:tc>
        <w:tc>
          <w:tcPr>
            <w:tcW w:w="4059" w:type="dxa"/>
          </w:tcPr>
          <w:p w14:paraId="06BCF6BC" w14:textId="5E4E7AD5" w:rsidR="00C67E8A" w:rsidRPr="005D5821" w:rsidRDefault="008301E1" w:rsidP="00C67E8A">
            <w:pPr>
              <w:rPr>
                <w:lang w:val="nl-NL"/>
              </w:rPr>
            </w:pPr>
            <w:r>
              <w:rPr>
                <w:lang w:val="nl-NL"/>
              </w:rPr>
              <w:t>Số hoá 271.490/271.490, đạt 100% dữ liệu cần số hoá.</w:t>
            </w:r>
          </w:p>
        </w:tc>
        <w:tc>
          <w:tcPr>
            <w:tcW w:w="3776" w:type="dxa"/>
          </w:tcPr>
          <w:p w14:paraId="1A524F62" w14:textId="77777777" w:rsidR="00C67E8A" w:rsidRPr="005D5821" w:rsidRDefault="00C67E8A" w:rsidP="00C67E8A">
            <w:pPr>
              <w:rPr>
                <w:lang w:val="nl-NL"/>
              </w:rPr>
            </w:pPr>
          </w:p>
        </w:tc>
      </w:tr>
      <w:tr w:rsidR="00C67E8A" w:rsidRPr="005D5821" w14:paraId="6425F572" w14:textId="77777777" w:rsidTr="00FB5141">
        <w:tc>
          <w:tcPr>
            <w:tcW w:w="714" w:type="dxa"/>
            <w:vAlign w:val="center"/>
          </w:tcPr>
          <w:p w14:paraId="675F6FA3" w14:textId="33C6AFCF" w:rsidR="00C67E8A" w:rsidRPr="005D5821" w:rsidRDefault="00265D83" w:rsidP="0087409A">
            <w:pPr>
              <w:jc w:val="center"/>
              <w:rPr>
                <w:lang w:val="nl-NL"/>
              </w:rPr>
            </w:pPr>
            <w:r w:rsidRPr="005D5821">
              <w:rPr>
                <w:lang w:val="nl-NL"/>
              </w:rPr>
              <w:t>7</w:t>
            </w:r>
          </w:p>
        </w:tc>
        <w:tc>
          <w:tcPr>
            <w:tcW w:w="3061" w:type="dxa"/>
          </w:tcPr>
          <w:p w14:paraId="495068F9" w14:textId="3D0396A6" w:rsidR="00C67E8A" w:rsidRPr="005D5821" w:rsidRDefault="003F29D0" w:rsidP="003F29D0">
            <w:pPr>
              <w:spacing w:before="40" w:after="40"/>
              <w:jc w:val="both"/>
            </w:pPr>
            <w:r w:rsidRPr="005D5821">
              <w:t>Số hoá dữ liệu đất đai</w:t>
            </w:r>
            <w:r w:rsidR="00C67E8A" w:rsidRPr="005D5821">
              <w:t xml:space="preserve"> </w:t>
            </w:r>
            <w:r w:rsidR="00C67E8A" w:rsidRPr="005D5821">
              <w:lastRenderedPageBreak/>
              <w:t>(theo Chỉ thị số 05/CT-TTg ngày 03/02/2023 của Thủ tướng Chính phủ)</w:t>
            </w:r>
          </w:p>
          <w:p w14:paraId="534AC01E" w14:textId="77777777" w:rsidR="00C67E8A" w:rsidRPr="005D5821" w:rsidRDefault="00C67E8A" w:rsidP="00C67E8A">
            <w:pPr>
              <w:rPr>
                <w:lang w:val="nl-NL"/>
              </w:rPr>
            </w:pPr>
          </w:p>
        </w:tc>
        <w:tc>
          <w:tcPr>
            <w:tcW w:w="1731" w:type="dxa"/>
            <w:vAlign w:val="center"/>
          </w:tcPr>
          <w:p w14:paraId="75B91B0F" w14:textId="2408DD0A" w:rsidR="00C67E8A" w:rsidRPr="008301E1" w:rsidRDefault="003F29D0" w:rsidP="00FB5141">
            <w:pPr>
              <w:jc w:val="center"/>
              <w:rPr>
                <w:lang w:val="nl-NL"/>
              </w:rPr>
            </w:pPr>
            <w:r w:rsidRPr="008301E1">
              <w:rPr>
                <w:lang w:val="nl-NL"/>
              </w:rPr>
              <w:lastRenderedPageBreak/>
              <w:t xml:space="preserve">Sở Tài </w:t>
            </w:r>
            <w:r w:rsidRPr="008301E1">
              <w:rPr>
                <w:lang w:val="nl-NL"/>
              </w:rPr>
              <w:lastRenderedPageBreak/>
              <w:t>nguyên và môi trường</w:t>
            </w:r>
          </w:p>
        </w:tc>
        <w:tc>
          <w:tcPr>
            <w:tcW w:w="1175" w:type="dxa"/>
            <w:vAlign w:val="center"/>
          </w:tcPr>
          <w:p w14:paraId="03740523" w14:textId="3162589F" w:rsidR="00C67E8A" w:rsidRPr="008301E1" w:rsidRDefault="003F29D0" w:rsidP="00FB5141">
            <w:pPr>
              <w:jc w:val="center"/>
              <w:rPr>
                <w:lang w:val="nl-NL"/>
              </w:rPr>
            </w:pPr>
            <w:r w:rsidRPr="008301E1">
              <w:rPr>
                <w:lang w:val="nl-NL"/>
              </w:rPr>
              <w:lastRenderedPageBreak/>
              <w:t>Chưa</w:t>
            </w:r>
          </w:p>
        </w:tc>
        <w:tc>
          <w:tcPr>
            <w:tcW w:w="4059" w:type="dxa"/>
          </w:tcPr>
          <w:p w14:paraId="594FF852" w14:textId="3960D69B" w:rsidR="00C67E8A" w:rsidRPr="005D5821" w:rsidRDefault="008301E1" w:rsidP="00C67E8A">
            <w:pPr>
              <w:rPr>
                <w:lang w:val="nl-NL"/>
              </w:rPr>
            </w:pPr>
            <w:r>
              <w:t xml:space="preserve">Đến nay đã tham mưu số hoá dữ </w:t>
            </w:r>
            <w:r>
              <w:lastRenderedPageBreak/>
              <w:t xml:space="preserve">liệu đất đai  được 1.151.326 thửa đất của 80 xã, phường, thị trấn thuộc 6/8 huyện, thành phố; tổ chức quản lý, vận hành và khai thác sử dụng dữ liệu đất đai của tỉnh Bắc Kạn; còn 280.927 thửa đất của 28 xã, thị trấn  huyện Bạch Thông, huyện Chợ Mới </w:t>
            </w:r>
          </w:p>
        </w:tc>
        <w:tc>
          <w:tcPr>
            <w:tcW w:w="3776" w:type="dxa"/>
          </w:tcPr>
          <w:p w14:paraId="6BF654F4" w14:textId="2100DE67" w:rsidR="00C67E8A" w:rsidRPr="005D5821" w:rsidRDefault="00B06F99" w:rsidP="00C67E8A">
            <w:pPr>
              <w:rPr>
                <w:lang w:val="nl-NL"/>
              </w:rPr>
            </w:pPr>
            <w:r>
              <w:lastRenderedPageBreak/>
              <w:t xml:space="preserve">(Thời gian  dự kiến hoàn thành </w:t>
            </w:r>
            <w:r>
              <w:lastRenderedPageBreak/>
              <w:t>trong quý II/2025).</w:t>
            </w:r>
          </w:p>
        </w:tc>
      </w:tr>
      <w:tr w:rsidR="003F29D0" w:rsidRPr="005D5821" w14:paraId="0DA4D691" w14:textId="77777777" w:rsidTr="00FB5141">
        <w:tc>
          <w:tcPr>
            <w:tcW w:w="714" w:type="dxa"/>
            <w:vAlign w:val="center"/>
          </w:tcPr>
          <w:p w14:paraId="6C6F554C" w14:textId="62A42E50" w:rsidR="003F29D0" w:rsidRPr="005D5821" w:rsidRDefault="00265D83" w:rsidP="0087409A">
            <w:pPr>
              <w:jc w:val="center"/>
              <w:rPr>
                <w:lang w:val="nl-NL"/>
              </w:rPr>
            </w:pPr>
            <w:r w:rsidRPr="005D5821">
              <w:rPr>
                <w:lang w:val="nl-NL"/>
              </w:rPr>
              <w:lastRenderedPageBreak/>
              <w:t>8</w:t>
            </w:r>
          </w:p>
        </w:tc>
        <w:tc>
          <w:tcPr>
            <w:tcW w:w="3061" w:type="dxa"/>
          </w:tcPr>
          <w:p w14:paraId="062823C6" w14:textId="2321EA57" w:rsidR="003F29D0" w:rsidRPr="005D5821" w:rsidRDefault="003F29D0" w:rsidP="003F29D0">
            <w:pPr>
              <w:spacing w:before="40" w:after="40"/>
              <w:jc w:val="both"/>
            </w:pPr>
            <w:r w:rsidRPr="005D5821">
              <w:t>Số hoá dữ liệu người lao động (theo Chỉ thị số 05/CT-TTg ngày 03/02/2023 của Thủ tướng Chính phủ)</w:t>
            </w:r>
          </w:p>
        </w:tc>
        <w:tc>
          <w:tcPr>
            <w:tcW w:w="1731" w:type="dxa"/>
            <w:vAlign w:val="center"/>
          </w:tcPr>
          <w:p w14:paraId="4CF10A6B" w14:textId="03147D3D" w:rsidR="003F29D0" w:rsidRPr="005D5821" w:rsidRDefault="003F29D0" w:rsidP="00FB5141">
            <w:pPr>
              <w:jc w:val="center"/>
              <w:rPr>
                <w:lang w:val="nl-NL"/>
              </w:rPr>
            </w:pPr>
            <w:r w:rsidRPr="005D5821">
              <w:rPr>
                <w:lang w:val="nl-NL"/>
              </w:rPr>
              <w:t>Sở Lao động – Thương binh và Xã hội</w:t>
            </w:r>
          </w:p>
        </w:tc>
        <w:tc>
          <w:tcPr>
            <w:tcW w:w="1175" w:type="dxa"/>
            <w:vAlign w:val="center"/>
          </w:tcPr>
          <w:p w14:paraId="56297A25" w14:textId="0D1F9F63" w:rsidR="003F29D0" w:rsidRPr="005D5821" w:rsidRDefault="003F29D0" w:rsidP="00FB5141">
            <w:pPr>
              <w:jc w:val="center"/>
              <w:rPr>
                <w:lang w:val="nl-NL"/>
              </w:rPr>
            </w:pPr>
            <w:r w:rsidRPr="005D5821">
              <w:rPr>
                <w:lang w:val="nl-NL"/>
              </w:rPr>
              <w:t>Chưa</w:t>
            </w:r>
          </w:p>
        </w:tc>
        <w:tc>
          <w:tcPr>
            <w:tcW w:w="4059" w:type="dxa"/>
          </w:tcPr>
          <w:p w14:paraId="103FBE07" w14:textId="7C7B1E71" w:rsidR="003F29D0" w:rsidRPr="005D5821" w:rsidRDefault="006A6D25" w:rsidP="00C67E8A">
            <w:pPr>
              <w:rPr>
                <w:lang w:val="nl-NL"/>
              </w:rPr>
            </w:pPr>
            <w:r>
              <w:rPr>
                <w:lang w:val="nl-NL"/>
              </w:rPr>
              <w:t xml:space="preserve">Sở Lao động – Thương binh và Xã hội đã có văn bản yêu cầu trích xuất dữ liệu từ Công an tỉnh,  kết quả: không thực hiện được,  Công an tỉnh đã có văn bản trả lời số: 5370/CAT-PC06 ngày 01/12/2023. </w:t>
            </w:r>
          </w:p>
        </w:tc>
        <w:tc>
          <w:tcPr>
            <w:tcW w:w="3776" w:type="dxa"/>
          </w:tcPr>
          <w:p w14:paraId="7869CB30" w14:textId="0F283B91" w:rsidR="003F29D0" w:rsidRPr="005D5821" w:rsidRDefault="006A6D25" w:rsidP="00C67E8A">
            <w:pPr>
              <w:rPr>
                <w:lang w:val="nl-NL"/>
              </w:rPr>
            </w:pPr>
            <w:r>
              <w:t>Sở Lao động – Thương binh và Xã hội cần có báo cáo và đề xuất bằng văn bản với Cục Việc làm, Bộ Lao động – Thương binh và Xã hội đề nghị Cục Cảnh sát quản lý hành chính về trật tự xã hội, Bộ Công an cung cấp các dữ liệu liên quan để phục vụ công tác.</w:t>
            </w:r>
          </w:p>
        </w:tc>
      </w:tr>
      <w:tr w:rsidR="003459DB" w:rsidRPr="005D5821" w14:paraId="169C53E9" w14:textId="77777777" w:rsidTr="00FB5141">
        <w:tc>
          <w:tcPr>
            <w:tcW w:w="14516" w:type="dxa"/>
            <w:gridSpan w:val="6"/>
          </w:tcPr>
          <w:p w14:paraId="29149B73" w14:textId="47F5BED0" w:rsidR="003459DB" w:rsidRPr="005D5821" w:rsidRDefault="003459DB" w:rsidP="00FB5141">
            <w:pPr>
              <w:jc w:val="center"/>
              <w:rPr>
                <w:b/>
                <w:bCs/>
                <w:lang w:val="nl-NL"/>
              </w:rPr>
            </w:pPr>
            <w:r w:rsidRPr="005D5821">
              <w:rPr>
                <w:b/>
                <w:bCs/>
                <w:lang w:val="nl-NL"/>
              </w:rPr>
              <w:t xml:space="preserve">Nhóm 4: </w:t>
            </w:r>
            <w:r w:rsidRPr="005D5821">
              <w:rPr>
                <w:b/>
                <w:bCs/>
              </w:rPr>
              <w:t>Về nguồn lực</w:t>
            </w:r>
          </w:p>
        </w:tc>
      </w:tr>
      <w:tr w:rsidR="003F29D0" w:rsidRPr="005D5821" w14:paraId="07524300" w14:textId="77777777" w:rsidTr="00FB5141">
        <w:tc>
          <w:tcPr>
            <w:tcW w:w="714" w:type="dxa"/>
            <w:vAlign w:val="center"/>
          </w:tcPr>
          <w:p w14:paraId="322C6E63" w14:textId="4F91AACC" w:rsidR="003F29D0" w:rsidRPr="005D5821" w:rsidRDefault="00265D83" w:rsidP="0087409A">
            <w:pPr>
              <w:jc w:val="center"/>
              <w:rPr>
                <w:lang w:val="nl-NL"/>
              </w:rPr>
            </w:pPr>
            <w:r w:rsidRPr="005D5821">
              <w:rPr>
                <w:lang w:val="nl-NL"/>
              </w:rPr>
              <w:t>9</w:t>
            </w:r>
          </w:p>
        </w:tc>
        <w:tc>
          <w:tcPr>
            <w:tcW w:w="3061" w:type="dxa"/>
          </w:tcPr>
          <w:p w14:paraId="6D9398C4" w14:textId="6A32C25C" w:rsidR="003F29D0" w:rsidRPr="005D5821" w:rsidRDefault="003F29D0" w:rsidP="003F29D0">
            <w:pPr>
              <w:spacing w:before="40" w:after="40"/>
              <w:jc w:val="both"/>
            </w:pPr>
            <w:r w:rsidRPr="005D5821">
              <w:t xml:space="preserve">Dự toán, đề xuất bố trí kinh phí triển khai Đề án năm 2024 </w:t>
            </w:r>
          </w:p>
        </w:tc>
        <w:tc>
          <w:tcPr>
            <w:tcW w:w="1731" w:type="dxa"/>
            <w:vAlign w:val="center"/>
          </w:tcPr>
          <w:p w14:paraId="52587802" w14:textId="35F412B3" w:rsidR="003F29D0" w:rsidRPr="005D5821" w:rsidRDefault="003F29D0" w:rsidP="00FB5141">
            <w:pPr>
              <w:jc w:val="center"/>
              <w:rPr>
                <w:lang w:val="nl-NL"/>
              </w:rPr>
            </w:pPr>
            <w:r w:rsidRPr="005D5821">
              <w:rPr>
                <w:lang w:val="nl-NL"/>
              </w:rPr>
              <w:t>Sở Tài chính phối hợp sở Thông tin và Truyền thông</w:t>
            </w:r>
          </w:p>
        </w:tc>
        <w:tc>
          <w:tcPr>
            <w:tcW w:w="1175" w:type="dxa"/>
            <w:vAlign w:val="center"/>
          </w:tcPr>
          <w:p w14:paraId="2700D8A4" w14:textId="520C7E83" w:rsidR="003F29D0" w:rsidRPr="005D5821" w:rsidRDefault="003F29D0" w:rsidP="00FB5141">
            <w:pPr>
              <w:jc w:val="center"/>
              <w:rPr>
                <w:lang w:val="nl-NL"/>
              </w:rPr>
            </w:pPr>
            <w:r w:rsidRPr="005D5821">
              <w:rPr>
                <w:lang w:val="nl-NL"/>
              </w:rPr>
              <w:t>Chưa</w:t>
            </w:r>
          </w:p>
        </w:tc>
        <w:tc>
          <w:tcPr>
            <w:tcW w:w="4059" w:type="dxa"/>
          </w:tcPr>
          <w:p w14:paraId="213B774B" w14:textId="5315D332" w:rsidR="003F29D0" w:rsidRDefault="00712FE7" w:rsidP="00C67E8A">
            <w:r>
              <w:t xml:space="preserve"> Sở Tài chính tham mưu UBND tỉnh trình HĐND tỉnh xem xét phân bổ kinh phí cho các đơn vị tại phiên họp đầu năm 2024 </w:t>
            </w:r>
          </w:p>
          <w:p w14:paraId="6683E557" w14:textId="64EA70CE" w:rsidR="00712FE7" w:rsidRPr="00712FE7" w:rsidRDefault="00712FE7" w:rsidP="00712FE7">
            <w:pPr>
              <w:spacing w:before="40" w:after="40"/>
              <w:jc w:val="both"/>
              <w:rPr>
                <w:sz w:val="24"/>
                <w:szCs w:val="24"/>
              </w:rPr>
            </w:pPr>
            <w:r w:rsidRPr="006A6D25">
              <w:rPr>
                <w:b/>
                <w:bCs/>
              </w:rPr>
              <w:t>* Khó khăn:</w:t>
            </w:r>
            <w:r>
              <w:t xml:space="preserve"> </w:t>
            </w:r>
            <w:r w:rsidRPr="006A6D25">
              <w:t xml:space="preserve">thiếu cơ chế pháp lý chưa phân định rõ nhiệm vụ của các cấp ngân sách (trung ương, địa phương); chưa quy định cụ thể thẩm quyền phê duyệt dự án, dự toán các nhiệm vụ thuộc Đề án 06 thực hiện từ nguồn hỗ trợ  của ngân sách địa phương (cơ quan </w:t>
            </w:r>
            <w:r w:rsidRPr="006A6D25">
              <w:lastRenderedPageBreak/>
              <w:t>trung ương phê duyệt theo phân cấp hay địa phương phê duyệt).</w:t>
            </w:r>
          </w:p>
        </w:tc>
        <w:tc>
          <w:tcPr>
            <w:tcW w:w="3776" w:type="dxa"/>
          </w:tcPr>
          <w:p w14:paraId="6D022BAB" w14:textId="3E50652E" w:rsidR="003F29D0" w:rsidRPr="005D5821" w:rsidRDefault="00B06F99" w:rsidP="00C67E8A">
            <w:pPr>
              <w:rPr>
                <w:lang w:val="nl-NL"/>
              </w:rPr>
            </w:pPr>
            <w:r>
              <w:lastRenderedPageBreak/>
              <w:t xml:space="preserve">(Dự kiến thông qua trong tháng 3/2024). </w:t>
            </w:r>
          </w:p>
        </w:tc>
      </w:tr>
      <w:tr w:rsidR="0087409A" w:rsidRPr="005D5821" w14:paraId="526EB779" w14:textId="77777777" w:rsidTr="00FB5141">
        <w:tc>
          <w:tcPr>
            <w:tcW w:w="14516" w:type="dxa"/>
            <w:gridSpan w:val="6"/>
          </w:tcPr>
          <w:p w14:paraId="7850E504" w14:textId="22A1FE39" w:rsidR="0087409A" w:rsidRPr="005D5821" w:rsidRDefault="0087409A" w:rsidP="00FB5141">
            <w:pPr>
              <w:jc w:val="center"/>
              <w:rPr>
                <w:b/>
                <w:bCs/>
                <w:lang w:val="nl-NL"/>
              </w:rPr>
            </w:pPr>
            <w:r w:rsidRPr="005D5821">
              <w:rPr>
                <w:b/>
                <w:bCs/>
                <w:lang w:val="nl-NL"/>
              </w:rPr>
              <w:t xml:space="preserve">Nhóm 5: </w:t>
            </w:r>
            <w:r w:rsidRPr="005D5821">
              <w:rPr>
                <w:b/>
                <w:bCs/>
              </w:rPr>
              <w:t>Về An sinh xã hội</w:t>
            </w:r>
          </w:p>
        </w:tc>
      </w:tr>
      <w:tr w:rsidR="00C67E8A" w:rsidRPr="005D5821" w14:paraId="65BC109F" w14:textId="77777777" w:rsidTr="00FB5141">
        <w:tc>
          <w:tcPr>
            <w:tcW w:w="714" w:type="dxa"/>
            <w:vAlign w:val="center"/>
          </w:tcPr>
          <w:p w14:paraId="1F460A55" w14:textId="473AC39F" w:rsidR="00C67E8A" w:rsidRPr="005D5821" w:rsidRDefault="00265D83" w:rsidP="0087409A">
            <w:pPr>
              <w:jc w:val="center"/>
              <w:rPr>
                <w:lang w:val="nl-NL"/>
              </w:rPr>
            </w:pPr>
            <w:r w:rsidRPr="005D5821">
              <w:rPr>
                <w:lang w:val="nl-NL"/>
              </w:rPr>
              <w:t>10</w:t>
            </w:r>
          </w:p>
        </w:tc>
        <w:tc>
          <w:tcPr>
            <w:tcW w:w="3061" w:type="dxa"/>
          </w:tcPr>
          <w:p w14:paraId="5D071247" w14:textId="3607E2FD" w:rsidR="00C67E8A" w:rsidRPr="005D5821" w:rsidRDefault="00C67E8A" w:rsidP="00C67E8A">
            <w:pPr>
              <w:rPr>
                <w:lang w:val="nl-NL"/>
              </w:rPr>
            </w:pPr>
            <w:r w:rsidRPr="005D5821">
              <w:rPr>
                <w:spacing w:val="-4"/>
              </w:rPr>
              <w:t>Việc triển khai thực hiện chi trả trợ cấp an sinh xã hội cho các đối tượng trong diện quản lý (theo Chỉ thị 21/CT-TTg ngày 25/11/2022 của Thủ tướng Chính phủ)</w:t>
            </w:r>
          </w:p>
        </w:tc>
        <w:tc>
          <w:tcPr>
            <w:tcW w:w="1731" w:type="dxa"/>
            <w:vAlign w:val="center"/>
          </w:tcPr>
          <w:p w14:paraId="73551EDB" w14:textId="763F5FA2" w:rsidR="00C67E8A" w:rsidRPr="005D5821" w:rsidRDefault="00265D83" w:rsidP="00FB5141">
            <w:pPr>
              <w:jc w:val="center"/>
              <w:rPr>
                <w:lang w:val="nl-NL"/>
              </w:rPr>
            </w:pPr>
            <w:r w:rsidRPr="005D5821">
              <w:rPr>
                <w:lang w:val="nl-NL"/>
              </w:rPr>
              <w:t xml:space="preserve">Sở Lao động – Thương binh </w:t>
            </w:r>
            <w:r w:rsidR="005D5821">
              <w:rPr>
                <w:lang w:val="nl-NL"/>
              </w:rPr>
              <w:t xml:space="preserve"> và</w:t>
            </w:r>
            <w:r w:rsidRPr="005D5821">
              <w:rPr>
                <w:lang w:val="nl-NL"/>
              </w:rPr>
              <w:t xml:space="preserve"> Xã hội</w:t>
            </w:r>
          </w:p>
        </w:tc>
        <w:tc>
          <w:tcPr>
            <w:tcW w:w="1175" w:type="dxa"/>
            <w:vAlign w:val="center"/>
          </w:tcPr>
          <w:p w14:paraId="346D738B" w14:textId="3B4A89AD" w:rsidR="00C67E8A" w:rsidRPr="005D5821" w:rsidRDefault="00265D83" w:rsidP="00FB5141">
            <w:pPr>
              <w:jc w:val="center"/>
              <w:rPr>
                <w:lang w:val="nl-NL"/>
              </w:rPr>
            </w:pPr>
            <w:r w:rsidRPr="005D5821">
              <w:rPr>
                <w:lang w:val="nl-NL"/>
              </w:rPr>
              <w:t>x</w:t>
            </w:r>
          </w:p>
        </w:tc>
        <w:tc>
          <w:tcPr>
            <w:tcW w:w="4059" w:type="dxa"/>
          </w:tcPr>
          <w:p w14:paraId="238DBB6F" w14:textId="6E8B336B" w:rsidR="00C67E8A" w:rsidRPr="005D5821" w:rsidRDefault="00265D83" w:rsidP="00C67E8A">
            <w:pPr>
              <w:rPr>
                <w:lang w:val="nl-NL"/>
              </w:rPr>
            </w:pPr>
            <w:r w:rsidRPr="005D5821">
              <w:rPr>
                <w:color w:val="000000" w:themeColor="text1"/>
              </w:rPr>
              <w:t>Kế hoạch số 324/KH-UBND ngày 23/5/2023 của Ủy ban nhân tỉnh về triển khai thực hiện chi trả trợ cấp ưu đãi, trợ giúp xã hội không dùng tiền mặt cho người có công với cách mạng và đối tượng bảo trợ xã hội tại cộng đồng trên địa bàn tỉnh Bắc Kạn</w:t>
            </w:r>
          </w:p>
        </w:tc>
        <w:tc>
          <w:tcPr>
            <w:tcW w:w="3776" w:type="dxa"/>
          </w:tcPr>
          <w:p w14:paraId="7ED89273" w14:textId="5F5B2195" w:rsidR="00605166" w:rsidRPr="00235E5C" w:rsidRDefault="00605166" w:rsidP="00605166">
            <w:pPr>
              <w:pBdr>
                <w:bottom w:val="single" w:sz="4" w:space="2" w:color="FFFFFF"/>
              </w:pBdr>
              <w:spacing w:before="40" w:after="40" w:line="22" w:lineRule="atLeast"/>
              <w:ind w:firstLine="680"/>
              <w:jc w:val="both"/>
            </w:pPr>
            <w:r>
              <w:t>(</w:t>
            </w:r>
            <w:r w:rsidRPr="00235E5C">
              <w:t>1) Tăng cường tuyên truyền, vận động nhân dân để các đối tượng hiểu rõ về lợi ích của việc không dùng tiền mặt; (2) Tham mưu UBND tỉnh chỉ đạo các ngân hàng thương mại hỗ trợ, miễn giảm chi phí mở, duy trì tài khoản cho các đối tượng và đầu tư mở rộng mạng lưới cây ATM và các điểm giao dịch ngân hàng</w:t>
            </w:r>
            <w:r>
              <w:t>.</w:t>
            </w:r>
          </w:p>
          <w:p w14:paraId="0F5C5F2E" w14:textId="77777777" w:rsidR="00C67E8A" w:rsidRPr="005D5821" w:rsidRDefault="00C67E8A" w:rsidP="00C67E8A">
            <w:pPr>
              <w:rPr>
                <w:lang w:val="nl-NL"/>
              </w:rPr>
            </w:pPr>
          </w:p>
        </w:tc>
      </w:tr>
      <w:tr w:rsidR="00C67E8A" w:rsidRPr="005D5821" w14:paraId="0933490F" w14:textId="77777777" w:rsidTr="00FB5141">
        <w:tc>
          <w:tcPr>
            <w:tcW w:w="714" w:type="dxa"/>
            <w:vAlign w:val="center"/>
          </w:tcPr>
          <w:p w14:paraId="2F1FFA30" w14:textId="32E8F485" w:rsidR="00C67E8A" w:rsidRPr="005D5821" w:rsidRDefault="00265D83" w:rsidP="0087409A">
            <w:pPr>
              <w:jc w:val="center"/>
              <w:rPr>
                <w:lang w:val="nl-NL"/>
              </w:rPr>
            </w:pPr>
            <w:r w:rsidRPr="005D5821">
              <w:rPr>
                <w:lang w:val="nl-NL"/>
              </w:rPr>
              <w:t>11</w:t>
            </w:r>
          </w:p>
        </w:tc>
        <w:tc>
          <w:tcPr>
            <w:tcW w:w="3061" w:type="dxa"/>
          </w:tcPr>
          <w:p w14:paraId="78CDCC1D" w14:textId="25FE8A36" w:rsidR="00C67E8A" w:rsidRPr="005D5821" w:rsidRDefault="00265D83" w:rsidP="00C67E8A">
            <w:pPr>
              <w:rPr>
                <w:lang w:val="nl-NL"/>
              </w:rPr>
            </w:pPr>
            <w:r w:rsidRPr="005D5821">
              <w:rPr>
                <w:lang w:val="nl-NL"/>
              </w:rPr>
              <w:t>Tỷ lệ chi trả an sinh xã hội cho các đối tượng đã có tài khoản đạt thấp (37.14%)</w:t>
            </w:r>
          </w:p>
        </w:tc>
        <w:tc>
          <w:tcPr>
            <w:tcW w:w="1731" w:type="dxa"/>
            <w:vAlign w:val="center"/>
          </w:tcPr>
          <w:p w14:paraId="0A1C7C16" w14:textId="7844AF27" w:rsidR="00C67E8A" w:rsidRPr="005D5821" w:rsidRDefault="00265D83" w:rsidP="00FB5141">
            <w:pPr>
              <w:jc w:val="center"/>
              <w:rPr>
                <w:lang w:val="nl-NL"/>
              </w:rPr>
            </w:pPr>
            <w:r w:rsidRPr="005D5821">
              <w:rPr>
                <w:lang w:val="nl-NL"/>
              </w:rPr>
              <w:t xml:space="preserve">Sở Lao động – Thương binh </w:t>
            </w:r>
            <w:r w:rsidR="005D5821">
              <w:rPr>
                <w:lang w:val="nl-NL"/>
              </w:rPr>
              <w:t xml:space="preserve">và </w:t>
            </w:r>
            <w:r w:rsidRPr="005D5821">
              <w:rPr>
                <w:lang w:val="nl-NL"/>
              </w:rPr>
              <w:t>Xã hội phối hợp Công an, ngân hàng nông nghiệp</w:t>
            </w:r>
          </w:p>
        </w:tc>
        <w:tc>
          <w:tcPr>
            <w:tcW w:w="1175" w:type="dxa"/>
            <w:vAlign w:val="center"/>
          </w:tcPr>
          <w:p w14:paraId="2479C804" w14:textId="71D8677D" w:rsidR="00C67E8A" w:rsidRPr="005D5821" w:rsidRDefault="00265D83" w:rsidP="00FB5141">
            <w:pPr>
              <w:jc w:val="center"/>
              <w:rPr>
                <w:lang w:val="nl-NL"/>
              </w:rPr>
            </w:pPr>
            <w:r w:rsidRPr="005D5821">
              <w:rPr>
                <w:lang w:val="nl-NL"/>
              </w:rPr>
              <w:t>Chưa hoàn thành (chi tiêu giao chi trả 100% cho đối tượng đã có tài khoản)</w:t>
            </w:r>
          </w:p>
        </w:tc>
        <w:tc>
          <w:tcPr>
            <w:tcW w:w="4059" w:type="dxa"/>
          </w:tcPr>
          <w:p w14:paraId="33344EFF" w14:textId="31BA64E4" w:rsidR="00712FE7" w:rsidRDefault="00712FE7" w:rsidP="00C67E8A">
            <w:pPr>
              <w:rPr>
                <w:spacing w:val="-4"/>
              </w:rPr>
            </w:pPr>
            <w:r>
              <w:rPr>
                <w:spacing w:val="-4"/>
              </w:rPr>
              <w:t xml:space="preserve">- Sở lao động – Thương binh và Xã hội hướng dẫn thực hiện ; Công an tỉnh ban hành 3 văn bản đôn đốc phối hợp triển khai thực hiện; Ngân hàng nông nghiệp và phát triển nông thôn tỉnh Bắc Kạn đã ban hành Công văn số: </w:t>
            </w:r>
            <w:r w:rsidR="006A6D25">
              <w:t xml:space="preserve"> 266/NHNo.BK-KHCN ngày 31/01/2024 về việc phối hợp triển khai chi trả an sinh xã hội bằng hình thức không dùng tiền mặt, trong đó đã có chính sách ưu đãi phí dịch vụ.</w:t>
            </w:r>
          </w:p>
          <w:p w14:paraId="01D0FBBD" w14:textId="336CC7F3" w:rsidR="00C67E8A" w:rsidRPr="005D5821" w:rsidRDefault="006A6D25" w:rsidP="00C67E8A">
            <w:pPr>
              <w:rPr>
                <w:lang w:val="nl-NL"/>
              </w:rPr>
            </w:pPr>
            <w:r w:rsidRPr="006A6D25">
              <w:rPr>
                <w:b/>
                <w:bCs/>
                <w:spacing w:val="-4"/>
              </w:rPr>
              <w:t xml:space="preserve">* </w:t>
            </w:r>
            <w:r w:rsidR="00712FE7" w:rsidRPr="006A6D25">
              <w:rPr>
                <w:b/>
                <w:bCs/>
                <w:spacing w:val="-4"/>
              </w:rPr>
              <w:t>Nguyên nhân</w:t>
            </w:r>
            <w:r w:rsidRPr="006A6D25">
              <w:rPr>
                <w:b/>
                <w:bCs/>
                <w:spacing w:val="-4"/>
              </w:rPr>
              <w:t>:</w:t>
            </w:r>
            <w:r w:rsidR="00712FE7">
              <w:rPr>
                <w:spacing w:val="-4"/>
              </w:rPr>
              <w:t xml:space="preserve"> </w:t>
            </w:r>
            <w:r>
              <w:rPr>
                <w:spacing w:val="-4"/>
              </w:rPr>
              <w:t xml:space="preserve"> tỷ lệ thấp </w:t>
            </w:r>
            <w:r w:rsidR="00712FE7">
              <w:rPr>
                <w:spacing w:val="-4"/>
              </w:rPr>
              <w:t xml:space="preserve">chủ yếu do: đối tượng thuộc diện an </w:t>
            </w:r>
            <w:r w:rsidR="00712FE7">
              <w:rPr>
                <w:spacing w:val="-4"/>
              </w:rPr>
              <w:lastRenderedPageBreak/>
              <w:t>sinh xã hội chủ yếu là người già, người cao tuổi, người khuyết tật, những người yếu thế trong xã hội. Đa số các đối tượng có những hạn chế về khả năng tiếp cận thông tin, không có điện thoại thông minh. Hệ thống điểm rút tiền tự động ATM chủ yếu được đặt ở trung tâm các huyện, thành phố, chưa bố trí lắp đặt tại cấp xã nên người dân ở vùng sâu, vùng xa đi lại khó khăn, khó tiếp cận, thao tác thực hiện.</w:t>
            </w:r>
          </w:p>
        </w:tc>
        <w:tc>
          <w:tcPr>
            <w:tcW w:w="3776" w:type="dxa"/>
          </w:tcPr>
          <w:p w14:paraId="4956276C" w14:textId="71BFAA30" w:rsidR="00C67E8A" w:rsidRPr="005D5821" w:rsidRDefault="00712FE7" w:rsidP="00C67E8A">
            <w:pPr>
              <w:rPr>
                <w:lang w:val="nl-NL"/>
              </w:rPr>
            </w:pPr>
            <w:r>
              <w:rPr>
                <w:lang w:val="nl-NL"/>
              </w:rPr>
              <w:lastRenderedPageBreak/>
              <w:t xml:space="preserve">Tiếp tục tuyên truyền vận động </w:t>
            </w:r>
            <w:r w:rsidR="00605166">
              <w:rPr>
                <w:lang w:val="nl-NL"/>
              </w:rPr>
              <w:t>người dân phối hợp thực hiện.</w:t>
            </w:r>
          </w:p>
        </w:tc>
      </w:tr>
    </w:tbl>
    <w:p w14:paraId="31579997" w14:textId="77777777" w:rsidR="00753CA0" w:rsidRPr="005D5821" w:rsidRDefault="00753CA0" w:rsidP="00753CA0">
      <w:pPr>
        <w:rPr>
          <w:lang w:val="nl-NL"/>
        </w:rPr>
      </w:pPr>
    </w:p>
    <w:p w14:paraId="48D7F462" w14:textId="77777777" w:rsidR="00753CA0" w:rsidRDefault="00753CA0" w:rsidP="00753CA0">
      <w:pPr>
        <w:rPr>
          <w:i/>
          <w:sz w:val="24"/>
          <w:szCs w:val="24"/>
          <w:lang w:val="nl-NL"/>
        </w:rPr>
      </w:pPr>
    </w:p>
    <w:p w14:paraId="089E5085" w14:textId="77777777" w:rsidR="00753CA0" w:rsidRPr="00753CA0" w:rsidRDefault="00753CA0" w:rsidP="00753CA0">
      <w:pPr>
        <w:rPr>
          <w:sz w:val="24"/>
          <w:szCs w:val="24"/>
          <w:lang w:val="nl-NL"/>
        </w:rPr>
        <w:sectPr w:rsidR="00753CA0" w:rsidRPr="00753CA0" w:rsidSect="005B3508">
          <w:headerReference w:type="default" r:id="rId8"/>
          <w:headerReference w:type="first" r:id="rId9"/>
          <w:pgSz w:w="16834" w:h="11909" w:orient="landscape" w:code="9"/>
          <w:pgMar w:top="851" w:right="1134" w:bottom="1134" w:left="1134" w:header="567" w:footer="567" w:gutter="0"/>
          <w:pgNumType w:start="1"/>
          <w:cols w:space="720"/>
          <w:titlePg/>
          <w:docGrid w:linePitch="381"/>
        </w:sectPr>
      </w:pPr>
    </w:p>
    <w:p w14:paraId="48B4A0DD" w14:textId="225A9CA5" w:rsidR="00A42505" w:rsidRPr="00915765" w:rsidRDefault="00A42505" w:rsidP="00A16CC6">
      <w:pPr>
        <w:widowControl w:val="0"/>
        <w:rPr>
          <w:b/>
          <w:color w:val="000000" w:themeColor="text1"/>
          <w:sz w:val="24"/>
          <w:szCs w:val="24"/>
          <w:lang w:val="nl-NL"/>
        </w:rPr>
      </w:pPr>
    </w:p>
    <w:sectPr w:rsidR="00A42505" w:rsidRPr="00915765" w:rsidSect="005B3508">
      <w:pgSz w:w="16834" w:h="11909" w:orient="landscape" w:code="9"/>
      <w:pgMar w:top="993" w:right="1134" w:bottom="851" w:left="1134"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0754" w14:textId="77777777" w:rsidR="005B3508" w:rsidRDefault="005B3508" w:rsidP="00AF55C9">
      <w:r>
        <w:separator/>
      </w:r>
    </w:p>
  </w:endnote>
  <w:endnote w:type="continuationSeparator" w:id="0">
    <w:p w14:paraId="7C5E815C" w14:textId="77777777" w:rsidR="005B3508" w:rsidRDefault="005B3508" w:rsidP="00AF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C830" w14:textId="77777777" w:rsidR="005B3508" w:rsidRDefault="005B3508" w:rsidP="00AF55C9">
      <w:r>
        <w:separator/>
      </w:r>
    </w:p>
  </w:footnote>
  <w:footnote w:type="continuationSeparator" w:id="0">
    <w:p w14:paraId="3535D791" w14:textId="77777777" w:rsidR="005B3508" w:rsidRDefault="005B3508" w:rsidP="00AF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759085"/>
      <w:docPartObj>
        <w:docPartGallery w:val="Page Numbers (Top of Page)"/>
        <w:docPartUnique/>
      </w:docPartObj>
    </w:sdtPr>
    <w:sdtEndPr>
      <w:rPr>
        <w:noProof/>
      </w:rPr>
    </w:sdtEndPr>
    <w:sdtContent>
      <w:p w14:paraId="64FA6265" w14:textId="23404A42" w:rsidR="00AA78CF" w:rsidRPr="006E1090" w:rsidRDefault="00AA78CF" w:rsidP="00465B94">
        <w:pPr>
          <w:pStyle w:val="Header"/>
          <w:jc w:val="center"/>
        </w:pPr>
        <w:r w:rsidRPr="006E1090">
          <w:fldChar w:fldCharType="begin"/>
        </w:r>
        <w:r w:rsidRPr="006E1090">
          <w:instrText xml:space="preserve"> PAGE   \* MERGEFORMAT </w:instrText>
        </w:r>
        <w:r w:rsidRPr="006E1090">
          <w:fldChar w:fldCharType="separate"/>
        </w:r>
        <w:r w:rsidR="00FB5141">
          <w:rPr>
            <w:noProof/>
          </w:rPr>
          <w:t>5</w:t>
        </w:r>
        <w:r w:rsidRPr="006E1090">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6AEF" w14:textId="01DA1762" w:rsidR="00F86096" w:rsidRDefault="00F86096">
    <w:pPr>
      <w:pStyle w:val="Header"/>
      <w:jc w:val="center"/>
    </w:pPr>
  </w:p>
  <w:p w14:paraId="35E5535C" w14:textId="77777777" w:rsidR="00F86096" w:rsidRDefault="00F86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A0D"/>
    <w:multiLevelType w:val="hybridMultilevel"/>
    <w:tmpl w:val="17880920"/>
    <w:lvl w:ilvl="0" w:tplc="7A2ED25E">
      <w:start w:val="1"/>
      <w:numFmt w:val="decimal"/>
      <w:lvlText w:val="%1."/>
      <w:lvlJc w:val="left"/>
      <w:pPr>
        <w:ind w:left="1080" w:hanging="360"/>
      </w:pPr>
      <w:rPr>
        <w:rFonts w:ascii="Times New Roman" w:eastAsia="Times New Roman" w:hAnsi="Times New Roman" w:cs="Times New Roman"/>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451A7E"/>
    <w:multiLevelType w:val="hybridMultilevel"/>
    <w:tmpl w:val="F2F425BE"/>
    <w:lvl w:ilvl="0" w:tplc="18025F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26BA9"/>
    <w:multiLevelType w:val="multilevel"/>
    <w:tmpl w:val="2B04AE9E"/>
    <w:lvl w:ilvl="0">
      <w:start w:val="1"/>
      <w:numFmt w:val="upperLetter"/>
      <w:pStyle w:val="DTTCH1"/>
      <w:lvlText w:val="%1."/>
      <w:lvlJc w:val="left"/>
      <w:pPr>
        <w:ind w:left="360" w:hanging="360"/>
      </w:pPr>
      <w:rPr>
        <w:rFonts w:ascii="Times New Roman" w:hAnsi="Times New Roman" w:hint="default"/>
        <w:b/>
        <w:i w:val="0"/>
        <w:sz w:val="26"/>
      </w:rPr>
    </w:lvl>
    <w:lvl w:ilvl="1">
      <w:start w:val="1"/>
      <w:numFmt w:val="decimal"/>
      <w:pStyle w:val="DTTCH1"/>
      <w:lvlText w:val="%2)"/>
      <w:lvlJc w:val="left"/>
      <w:pPr>
        <w:ind w:left="360" w:hanging="360"/>
      </w:pPr>
      <w:rPr>
        <w:rFonts w:hint="default"/>
        <w:b w:val="0"/>
        <w:i w:val="0"/>
        <w:sz w:val="2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35201515">
    <w:abstractNumId w:val="0"/>
  </w:num>
  <w:num w:numId="2" w16cid:durableId="696271322">
    <w:abstractNumId w:val="2"/>
  </w:num>
  <w:num w:numId="3" w16cid:durableId="1463578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4043"/>
    <w:rsid w:val="00000FA6"/>
    <w:rsid w:val="00001471"/>
    <w:rsid w:val="0000147C"/>
    <w:rsid w:val="000019A9"/>
    <w:rsid w:val="00002031"/>
    <w:rsid w:val="000038F5"/>
    <w:rsid w:val="000046EB"/>
    <w:rsid w:val="00007681"/>
    <w:rsid w:val="00010125"/>
    <w:rsid w:val="00012228"/>
    <w:rsid w:val="0001476D"/>
    <w:rsid w:val="0001729A"/>
    <w:rsid w:val="00017745"/>
    <w:rsid w:val="00017F9F"/>
    <w:rsid w:val="00020ADE"/>
    <w:rsid w:val="00021487"/>
    <w:rsid w:val="000222EE"/>
    <w:rsid w:val="00022AFB"/>
    <w:rsid w:val="00023120"/>
    <w:rsid w:val="00024CDE"/>
    <w:rsid w:val="0002522E"/>
    <w:rsid w:val="00026859"/>
    <w:rsid w:val="00027791"/>
    <w:rsid w:val="00031614"/>
    <w:rsid w:val="00031C30"/>
    <w:rsid w:val="00034823"/>
    <w:rsid w:val="00036539"/>
    <w:rsid w:val="00036A22"/>
    <w:rsid w:val="00036D43"/>
    <w:rsid w:val="00043FDD"/>
    <w:rsid w:val="00044C6F"/>
    <w:rsid w:val="000457FE"/>
    <w:rsid w:val="00051881"/>
    <w:rsid w:val="0005419C"/>
    <w:rsid w:val="000544C6"/>
    <w:rsid w:val="00056A39"/>
    <w:rsid w:val="0005798A"/>
    <w:rsid w:val="000601F3"/>
    <w:rsid w:val="00060DBB"/>
    <w:rsid w:val="00061445"/>
    <w:rsid w:val="00066C9C"/>
    <w:rsid w:val="00072D41"/>
    <w:rsid w:val="00072FF1"/>
    <w:rsid w:val="00074B30"/>
    <w:rsid w:val="0007599D"/>
    <w:rsid w:val="000759DB"/>
    <w:rsid w:val="00075DD1"/>
    <w:rsid w:val="00076CAF"/>
    <w:rsid w:val="0007702D"/>
    <w:rsid w:val="00077399"/>
    <w:rsid w:val="0008102C"/>
    <w:rsid w:val="00081B19"/>
    <w:rsid w:val="00082B0F"/>
    <w:rsid w:val="00087528"/>
    <w:rsid w:val="00087E62"/>
    <w:rsid w:val="00094350"/>
    <w:rsid w:val="00094E28"/>
    <w:rsid w:val="000952A8"/>
    <w:rsid w:val="0009716A"/>
    <w:rsid w:val="000A3A25"/>
    <w:rsid w:val="000A4193"/>
    <w:rsid w:val="000A504A"/>
    <w:rsid w:val="000B21B3"/>
    <w:rsid w:val="000B4433"/>
    <w:rsid w:val="000B460B"/>
    <w:rsid w:val="000B5147"/>
    <w:rsid w:val="000C21FF"/>
    <w:rsid w:val="000C3950"/>
    <w:rsid w:val="000C5277"/>
    <w:rsid w:val="000C6A4F"/>
    <w:rsid w:val="000C6A93"/>
    <w:rsid w:val="000C7D0E"/>
    <w:rsid w:val="000D1EE2"/>
    <w:rsid w:val="000D223B"/>
    <w:rsid w:val="000D22AC"/>
    <w:rsid w:val="000D22F0"/>
    <w:rsid w:val="000D24CC"/>
    <w:rsid w:val="000D5D93"/>
    <w:rsid w:val="000E011F"/>
    <w:rsid w:val="000E4142"/>
    <w:rsid w:val="000E4556"/>
    <w:rsid w:val="000E5A65"/>
    <w:rsid w:val="000E5CF7"/>
    <w:rsid w:val="000E74BE"/>
    <w:rsid w:val="000E7641"/>
    <w:rsid w:val="000F070E"/>
    <w:rsid w:val="000F34B4"/>
    <w:rsid w:val="000F5F11"/>
    <w:rsid w:val="000F715E"/>
    <w:rsid w:val="000F7F98"/>
    <w:rsid w:val="00100496"/>
    <w:rsid w:val="00100574"/>
    <w:rsid w:val="001011C5"/>
    <w:rsid w:val="0010183A"/>
    <w:rsid w:val="00101BF0"/>
    <w:rsid w:val="00101C32"/>
    <w:rsid w:val="00102001"/>
    <w:rsid w:val="00102272"/>
    <w:rsid w:val="00104F1A"/>
    <w:rsid w:val="001052ED"/>
    <w:rsid w:val="00106AE1"/>
    <w:rsid w:val="0010771A"/>
    <w:rsid w:val="001110A1"/>
    <w:rsid w:val="00111501"/>
    <w:rsid w:val="001150B6"/>
    <w:rsid w:val="001155C6"/>
    <w:rsid w:val="001164AA"/>
    <w:rsid w:val="00117064"/>
    <w:rsid w:val="00117148"/>
    <w:rsid w:val="00117930"/>
    <w:rsid w:val="001200E2"/>
    <w:rsid w:val="0012182E"/>
    <w:rsid w:val="00121E28"/>
    <w:rsid w:val="00122C95"/>
    <w:rsid w:val="001236A2"/>
    <w:rsid w:val="00133307"/>
    <w:rsid w:val="0013371E"/>
    <w:rsid w:val="00133A0B"/>
    <w:rsid w:val="0013630A"/>
    <w:rsid w:val="00136B47"/>
    <w:rsid w:val="00141AB7"/>
    <w:rsid w:val="001427C9"/>
    <w:rsid w:val="00142EE9"/>
    <w:rsid w:val="001433BB"/>
    <w:rsid w:val="00144695"/>
    <w:rsid w:val="00144CD0"/>
    <w:rsid w:val="001514AD"/>
    <w:rsid w:val="00151B39"/>
    <w:rsid w:val="00151B62"/>
    <w:rsid w:val="001530F1"/>
    <w:rsid w:val="001536AE"/>
    <w:rsid w:val="00153B8B"/>
    <w:rsid w:val="0015615A"/>
    <w:rsid w:val="00160FBE"/>
    <w:rsid w:val="00164A5A"/>
    <w:rsid w:val="00164CB5"/>
    <w:rsid w:val="001652AE"/>
    <w:rsid w:val="00165870"/>
    <w:rsid w:val="001662BB"/>
    <w:rsid w:val="0016794E"/>
    <w:rsid w:val="00172714"/>
    <w:rsid w:val="001761B4"/>
    <w:rsid w:val="00176A95"/>
    <w:rsid w:val="00177A34"/>
    <w:rsid w:val="0018004D"/>
    <w:rsid w:val="00180353"/>
    <w:rsid w:val="0018238D"/>
    <w:rsid w:val="0018284F"/>
    <w:rsid w:val="00182B65"/>
    <w:rsid w:val="00185E86"/>
    <w:rsid w:val="00191CF4"/>
    <w:rsid w:val="001A0217"/>
    <w:rsid w:val="001A05C5"/>
    <w:rsid w:val="001A4E52"/>
    <w:rsid w:val="001A56F9"/>
    <w:rsid w:val="001A5ABA"/>
    <w:rsid w:val="001A6F91"/>
    <w:rsid w:val="001A7551"/>
    <w:rsid w:val="001B19C8"/>
    <w:rsid w:val="001B3AD5"/>
    <w:rsid w:val="001B3FCB"/>
    <w:rsid w:val="001B51C7"/>
    <w:rsid w:val="001B5C76"/>
    <w:rsid w:val="001B5F51"/>
    <w:rsid w:val="001B6951"/>
    <w:rsid w:val="001B6AAE"/>
    <w:rsid w:val="001B7F58"/>
    <w:rsid w:val="001C1A31"/>
    <w:rsid w:val="001C1DE1"/>
    <w:rsid w:val="001C2869"/>
    <w:rsid w:val="001C28CA"/>
    <w:rsid w:val="001C3376"/>
    <w:rsid w:val="001C4D87"/>
    <w:rsid w:val="001C563E"/>
    <w:rsid w:val="001C76FE"/>
    <w:rsid w:val="001C7B34"/>
    <w:rsid w:val="001D1616"/>
    <w:rsid w:val="001D1F50"/>
    <w:rsid w:val="001D2D5F"/>
    <w:rsid w:val="001D309B"/>
    <w:rsid w:val="001D326A"/>
    <w:rsid w:val="001D3B6A"/>
    <w:rsid w:val="001D43F9"/>
    <w:rsid w:val="001D71E7"/>
    <w:rsid w:val="001E18BF"/>
    <w:rsid w:val="001E1D59"/>
    <w:rsid w:val="001E324E"/>
    <w:rsid w:val="001E447F"/>
    <w:rsid w:val="001E7C3F"/>
    <w:rsid w:val="001F0B95"/>
    <w:rsid w:val="001F1D3F"/>
    <w:rsid w:val="001F4935"/>
    <w:rsid w:val="001F4E18"/>
    <w:rsid w:val="001F5AD2"/>
    <w:rsid w:val="001F5E5F"/>
    <w:rsid w:val="001F65FE"/>
    <w:rsid w:val="001F6E25"/>
    <w:rsid w:val="00202FFF"/>
    <w:rsid w:val="002038EB"/>
    <w:rsid w:val="002040A3"/>
    <w:rsid w:val="002063B4"/>
    <w:rsid w:val="00207C50"/>
    <w:rsid w:val="00210C4C"/>
    <w:rsid w:val="00211EBE"/>
    <w:rsid w:val="00212AE8"/>
    <w:rsid w:val="002151D8"/>
    <w:rsid w:val="002157DA"/>
    <w:rsid w:val="00216481"/>
    <w:rsid w:val="00220391"/>
    <w:rsid w:val="00223811"/>
    <w:rsid w:val="002243F9"/>
    <w:rsid w:val="0022460B"/>
    <w:rsid w:val="002254F7"/>
    <w:rsid w:val="00226E0E"/>
    <w:rsid w:val="0023028E"/>
    <w:rsid w:val="002303BD"/>
    <w:rsid w:val="00230CE7"/>
    <w:rsid w:val="0023178A"/>
    <w:rsid w:val="002348A4"/>
    <w:rsid w:val="00234F19"/>
    <w:rsid w:val="00236738"/>
    <w:rsid w:val="00236E7B"/>
    <w:rsid w:val="00236FCC"/>
    <w:rsid w:val="00242A1E"/>
    <w:rsid w:val="0024340D"/>
    <w:rsid w:val="00244F56"/>
    <w:rsid w:val="002468D5"/>
    <w:rsid w:val="002475B2"/>
    <w:rsid w:val="00247958"/>
    <w:rsid w:val="002506E2"/>
    <w:rsid w:val="0025113A"/>
    <w:rsid w:val="00252F34"/>
    <w:rsid w:val="00252F77"/>
    <w:rsid w:val="00253F33"/>
    <w:rsid w:val="002543E1"/>
    <w:rsid w:val="002550A6"/>
    <w:rsid w:val="00255A4A"/>
    <w:rsid w:val="0025630B"/>
    <w:rsid w:val="00257A73"/>
    <w:rsid w:val="00260F3A"/>
    <w:rsid w:val="0026145C"/>
    <w:rsid w:val="00261823"/>
    <w:rsid w:val="0026189B"/>
    <w:rsid w:val="00261993"/>
    <w:rsid w:val="00262679"/>
    <w:rsid w:val="00262AE8"/>
    <w:rsid w:val="00262B7A"/>
    <w:rsid w:val="002642F6"/>
    <w:rsid w:val="00265135"/>
    <w:rsid w:val="00265D83"/>
    <w:rsid w:val="0026697D"/>
    <w:rsid w:val="00266D20"/>
    <w:rsid w:val="00272614"/>
    <w:rsid w:val="0027481B"/>
    <w:rsid w:val="00274992"/>
    <w:rsid w:val="00276335"/>
    <w:rsid w:val="0027675D"/>
    <w:rsid w:val="00277303"/>
    <w:rsid w:val="00277C70"/>
    <w:rsid w:val="00283307"/>
    <w:rsid w:val="00283555"/>
    <w:rsid w:val="0028386B"/>
    <w:rsid w:val="00285CF5"/>
    <w:rsid w:val="0028671F"/>
    <w:rsid w:val="0028768D"/>
    <w:rsid w:val="00294522"/>
    <w:rsid w:val="0029529D"/>
    <w:rsid w:val="002A0C18"/>
    <w:rsid w:val="002A40CA"/>
    <w:rsid w:val="002A4363"/>
    <w:rsid w:val="002A74AF"/>
    <w:rsid w:val="002B049D"/>
    <w:rsid w:val="002B1AC8"/>
    <w:rsid w:val="002B2898"/>
    <w:rsid w:val="002B4139"/>
    <w:rsid w:val="002B4547"/>
    <w:rsid w:val="002B4DE2"/>
    <w:rsid w:val="002B4EB2"/>
    <w:rsid w:val="002B5EB4"/>
    <w:rsid w:val="002B6434"/>
    <w:rsid w:val="002B6FB5"/>
    <w:rsid w:val="002B7445"/>
    <w:rsid w:val="002B78FD"/>
    <w:rsid w:val="002B796C"/>
    <w:rsid w:val="002C038C"/>
    <w:rsid w:val="002C0B65"/>
    <w:rsid w:val="002C1C5F"/>
    <w:rsid w:val="002C348C"/>
    <w:rsid w:val="002C3594"/>
    <w:rsid w:val="002C3C98"/>
    <w:rsid w:val="002C3F9A"/>
    <w:rsid w:val="002C5187"/>
    <w:rsid w:val="002C5B68"/>
    <w:rsid w:val="002C6420"/>
    <w:rsid w:val="002C6586"/>
    <w:rsid w:val="002C6C44"/>
    <w:rsid w:val="002C6ECE"/>
    <w:rsid w:val="002D06F3"/>
    <w:rsid w:val="002D07E4"/>
    <w:rsid w:val="002D0BD6"/>
    <w:rsid w:val="002D1DCD"/>
    <w:rsid w:val="002D2121"/>
    <w:rsid w:val="002D5583"/>
    <w:rsid w:val="002D5E47"/>
    <w:rsid w:val="002E186F"/>
    <w:rsid w:val="002E272D"/>
    <w:rsid w:val="002E3DAA"/>
    <w:rsid w:val="002E4A96"/>
    <w:rsid w:val="002E6BF1"/>
    <w:rsid w:val="002E7D7F"/>
    <w:rsid w:val="002E7E51"/>
    <w:rsid w:val="002F002F"/>
    <w:rsid w:val="002F07FE"/>
    <w:rsid w:val="002F3417"/>
    <w:rsid w:val="002F347D"/>
    <w:rsid w:val="002F546F"/>
    <w:rsid w:val="003000F6"/>
    <w:rsid w:val="00300831"/>
    <w:rsid w:val="003012E5"/>
    <w:rsid w:val="00301993"/>
    <w:rsid w:val="00302E7A"/>
    <w:rsid w:val="003036A1"/>
    <w:rsid w:val="003042C7"/>
    <w:rsid w:val="0030539F"/>
    <w:rsid w:val="00306676"/>
    <w:rsid w:val="003068B3"/>
    <w:rsid w:val="003070AB"/>
    <w:rsid w:val="00310D62"/>
    <w:rsid w:val="00312540"/>
    <w:rsid w:val="00312732"/>
    <w:rsid w:val="003147F2"/>
    <w:rsid w:val="00315DD0"/>
    <w:rsid w:val="00316C36"/>
    <w:rsid w:val="003223AC"/>
    <w:rsid w:val="00322414"/>
    <w:rsid w:val="0032505E"/>
    <w:rsid w:val="00332609"/>
    <w:rsid w:val="00333D8E"/>
    <w:rsid w:val="00337598"/>
    <w:rsid w:val="003413ED"/>
    <w:rsid w:val="00341944"/>
    <w:rsid w:val="00344547"/>
    <w:rsid w:val="00345053"/>
    <w:rsid w:val="003459DB"/>
    <w:rsid w:val="003464A7"/>
    <w:rsid w:val="00346B46"/>
    <w:rsid w:val="00346CFE"/>
    <w:rsid w:val="0034709B"/>
    <w:rsid w:val="00354D3D"/>
    <w:rsid w:val="003557F9"/>
    <w:rsid w:val="00355EC2"/>
    <w:rsid w:val="00357462"/>
    <w:rsid w:val="00357BB0"/>
    <w:rsid w:val="00357C32"/>
    <w:rsid w:val="00357D4C"/>
    <w:rsid w:val="00357E1A"/>
    <w:rsid w:val="00362088"/>
    <w:rsid w:val="003628AD"/>
    <w:rsid w:val="00363400"/>
    <w:rsid w:val="00363BE2"/>
    <w:rsid w:val="003640D0"/>
    <w:rsid w:val="0036461E"/>
    <w:rsid w:val="003648B9"/>
    <w:rsid w:val="00366CC9"/>
    <w:rsid w:val="00370920"/>
    <w:rsid w:val="00371F0C"/>
    <w:rsid w:val="00372835"/>
    <w:rsid w:val="00372DFF"/>
    <w:rsid w:val="00373412"/>
    <w:rsid w:val="00374DE3"/>
    <w:rsid w:val="00375F70"/>
    <w:rsid w:val="00376257"/>
    <w:rsid w:val="00380DE7"/>
    <w:rsid w:val="00380F7F"/>
    <w:rsid w:val="0039060B"/>
    <w:rsid w:val="00390DBB"/>
    <w:rsid w:val="00392964"/>
    <w:rsid w:val="00393085"/>
    <w:rsid w:val="00393BA5"/>
    <w:rsid w:val="00395A27"/>
    <w:rsid w:val="00395BA6"/>
    <w:rsid w:val="0039632A"/>
    <w:rsid w:val="00396CC4"/>
    <w:rsid w:val="003A0910"/>
    <w:rsid w:val="003A0A1C"/>
    <w:rsid w:val="003A1325"/>
    <w:rsid w:val="003A1B5D"/>
    <w:rsid w:val="003A2DA2"/>
    <w:rsid w:val="003A59BC"/>
    <w:rsid w:val="003A5D35"/>
    <w:rsid w:val="003A692C"/>
    <w:rsid w:val="003A6D78"/>
    <w:rsid w:val="003A6F01"/>
    <w:rsid w:val="003A710D"/>
    <w:rsid w:val="003A782A"/>
    <w:rsid w:val="003B179C"/>
    <w:rsid w:val="003B3B9B"/>
    <w:rsid w:val="003B4A17"/>
    <w:rsid w:val="003B50A8"/>
    <w:rsid w:val="003B767F"/>
    <w:rsid w:val="003B7F7B"/>
    <w:rsid w:val="003C18FD"/>
    <w:rsid w:val="003C2189"/>
    <w:rsid w:val="003C38C4"/>
    <w:rsid w:val="003C3B25"/>
    <w:rsid w:val="003C3C81"/>
    <w:rsid w:val="003C54C2"/>
    <w:rsid w:val="003C5F9E"/>
    <w:rsid w:val="003C6BBC"/>
    <w:rsid w:val="003D0B88"/>
    <w:rsid w:val="003D0C10"/>
    <w:rsid w:val="003D1419"/>
    <w:rsid w:val="003D3A47"/>
    <w:rsid w:val="003D439F"/>
    <w:rsid w:val="003D53F5"/>
    <w:rsid w:val="003D5B8E"/>
    <w:rsid w:val="003D5E59"/>
    <w:rsid w:val="003D67CB"/>
    <w:rsid w:val="003D798F"/>
    <w:rsid w:val="003E2A5B"/>
    <w:rsid w:val="003E5590"/>
    <w:rsid w:val="003E5694"/>
    <w:rsid w:val="003F063C"/>
    <w:rsid w:val="003F29D0"/>
    <w:rsid w:val="003F2BB0"/>
    <w:rsid w:val="003F3388"/>
    <w:rsid w:val="003F7FE0"/>
    <w:rsid w:val="00401240"/>
    <w:rsid w:val="00402822"/>
    <w:rsid w:val="00402BDF"/>
    <w:rsid w:val="00403A0D"/>
    <w:rsid w:val="00403C59"/>
    <w:rsid w:val="00404647"/>
    <w:rsid w:val="00404DFE"/>
    <w:rsid w:val="004107D4"/>
    <w:rsid w:val="004113D9"/>
    <w:rsid w:val="00411F18"/>
    <w:rsid w:val="004142D8"/>
    <w:rsid w:val="00416984"/>
    <w:rsid w:val="00417F56"/>
    <w:rsid w:val="00421842"/>
    <w:rsid w:val="00421A01"/>
    <w:rsid w:val="00422D73"/>
    <w:rsid w:val="00423F9E"/>
    <w:rsid w:val="004256D0"/>
    <w:rsid w:val="0042680F"/>
    <w:rsid w:val="004302FC"/>
    <w:rsid w:val="0043088F"/>
    <w:rsid w:val="00430F83"/>
    <w:rsid w:val="00432059"/>
    <w:rsid w:val="004322CC"/>
    <w:rsid w:val="00434849"/>
    <w:rsid w:val="00435D6C"/>
    <w:rsid w:val="004360CA"/>
    <w:rsid w:val="00437289"/>
    <w:rsid w:val="00437A23"/>
    <w:rsid w:val="00440068"/>
    <w:rsid w:val="00440A20"/>
    <w:rsid w:val="00440D93"/>
    <w:rsid w:val="00442A85"/>
    <w:rsid w:val="00443252"/>
    <w:rsid w:val="0044327D"/>
    <w:rsid w:val="00444311"/>
    <w:rsid w:val="00445803"/>
    <w:rsid w:val="0044646F"/>
    <w:rsid w:val="00450CAE"/>
    <w:rsid w:val="00450F52"/>
    <w:rsid w:val="004510FD"/>
    <w:rsid w:val="004511E7"/>
    <w:rsid w:val="00454BB2"/>
    <w:rsid w:val="00456CA1"/>
    <w:rsid w:val="004579E6"/>
    <w:rsid w:val="00461326"/>
    <w:rsid w:val="0046155F"/>
    <w:rsid w:val="0046177F"/>
    <w:rsid w:val="004619D1"/>
    <w:rsid w:val="00462151"/>
    <w:rsid w:val="0046241E"/>
    <w:rsid w:val="00462F80"/>
    <w:rsid w:val="00463241"/>
    <w:rsid w:val="00463E5F"/>
    <w:rsid w:val="00465B94"/>
    <w:rsid w:val="00465CA0"/>
    <w:rsid w:val="0046680E"/>
    <w:rsid w:val="00470DBB"/>
    <w:rsid w:val="00472810"/>
    <w:rsid w:val="00472BDE"/>
    <w:rsid w:val="00476403"/>
    <w:rsid w:val="00476987"/>
    <w:rsid w:val="00476BFA"/>
    <w:rsid w:val="004774C7"/>
    <w:rsid w:val="00477962"/>
    <w:rsid w:val="00481088"/>
    <w:rsid w:val="00482033"/>
    <w:rsid w:val="004842A7"/>
    <w:rsid w:val="00484FD5"/>
    <w:rsid w:val="00485A1E"/>
    <w:rsid w:val="00486045"/>
    <w:rsid w:val="004868F1"/>
    <w:rsid w:val="00487CEA"/>
    <w:rsid w:val="00490CF3"/>
    <w:rsid w:val="00491153"/>
    <w:rsid w:val="004911E0"/>
    <w:rsid w:val="00491FDD"/>
    <w:rsid w:val="00496D0C"/>
    <w:rsid w:val="0049761A"/>
    <w:rsid w:val="004A1982"/>
    <w:rsid w:val="004A1F31"/>
    <w:rsid w:val="004A232E"/>
    <w:rsid w:val="004A4187"/>
    <w:rsid w:val="004A4853"/>
    <w:rsid w:val="004A4E3E"/>
    <w:rsid w:val="004A51EB"/>
    <w:rsid w:val="004A5DB6"/>
    <w:rsid w:val="004A66E0"/>
    <w:rsid w:val="004A7DF7"/>
    <w:rsid w:val="004B0256"/>
    <w:rsid w:val="004B053F"/>
    <w:rsid w:val="004B14B2"/>
    <w:rsid w:val="004B1FD3"/>
    <w:rsid w:val="004B254C"/>
    <w:rsid w:val="004B2F90"/>
    <w:rsid w:val="004B7083"/>
    <w:rsid w:val="004B7D6C"/>
    <w:rsid w:val="004C11DF"/>
    <w:rsid w:val="004C156B"/>
    <w:rsid w:val="004C2483"/>
    <w:rsid w:val="004C3246"/>
    <w:rsid w:val="004C3B19"/>
    <w:rsid w:val="004C6ED8"/>
    <w:rsid w:val="004C7614"/>
    <w:rsid w:val="004D17DF"/>
    <w:rsid w:val="004D3F51"/>
    <w:rsid w:val="004D642B"/>
    <w:rsid w:val="004D73C2"/>
    <w:rsid w:val="004E05A1"/>
    <w:rsid w:val="004E0602"/>
    <w:rsid w:val="004E166C"/>
    <w:rsid w:val="004E2E7D"/>
    <w:rsid w:val="004E3550"/>
    <w:rsid w:val="004E365B"/>
    <w:rsid w:val="004E3D6B"/>
    <w:rsid w:val="004E3DFD"/>
    <w:rsid w:val="004E3F3B"/>
    <w:rsid w:val="004E708A"/>
    <w:rsid w:val="004F0F34"/>
    <w:rsid w:val="004F4B69"/>
    <w:rsid w:val="004F4D5E"/>
    <w:rsid w:val="004F4F3B"/>
    <w:rsid w:val="004F5644"/>
    <w:rsid w:val="00502D17"/>
    <w:rsid w:val="00510218"/>
    <w:rsid w:val="00511DC5"/>
    <w:rsid w:val="005165A3"/>
    <w:rsid w:val="00516FF8"/>
    <w:rsid w:val="0052053F"/>
    <w:rsid w:val="00521D86"/>
    <w:rsid w:val="00523BB0"/>
    <w:rsid w:val="00523DA9"/>
    <w:rsid w:val="0052568D"/>
    <w:rsid w:val="00526E9E"/>
    <w:rsid w:val="00527BAC"/>
    <w:rsid w:val="005309E1"/>
    <w:rsid w:val="005314F2"/>
    <w:rsid w:val="00532DF7"/>
    <w:rsid w:val="00533556"/>
    <w:rsid w:val="005343AD"/>
    <w:rsid w:val="0054094D"/>
    <w:rsid w:val="0054550A"/>
    <w:rsid w:val="005508BB"/>
    <w:rsid w:val="005508F2"/>
    <w:rsid w:val="00554E2E"/>
    <w:rsid w:val="00557B1C"/>
    <w:rsid w:val="00560271"/>
    <w:rsid w:val="00560D7D"/>
    <w:rsid w:val="00561238"/>
    <w:rsid w:val="005614E2"/>
    <w:rsid w:val="00561A17"/>
    <w:rsid w:val="0056289D"/>
    <w:rsid w:val="005644EF"/>
    <w:rsid w:val="00564B09"/>
    <w:rsid w:val="00567A0B"/>
    <w:rsid w:val="005709C3"/>
    <w:rsid w:val="005729AD"/>
    <w:rsid w:val="00572C79"/>
    <w:rsid w:val="00573F77"/>
    <w:rsid w:val="005745AE"/>
    <w:rsid w:val="00575459"/>
    <w:rsid w:val="00575CE4"/>
    <w:rsid w:val="0057773A"/>
    <w:rsid w:val="005777B8"/>
    <w:rsid w:val="005800F7"/>
    <w:rsid w:val="00581F62"/>
    <w:rsid w:val="00581FCD"/>
    <w:rsid w:val="00583B4A"/>
    <w:rsid w:val="00583DD0"/>
    <w:rsid w:val="00584958"/>
    <w:rsid w:val="005857A2"/>
    <w:rsid w:val="00586864"/>
    <w:rsid w:val="005878B4"/>
    <w:rsid w:val="00587C3F"/>
    <w:rsid w:val="00587EB3"/>
    <w:rsid w:val="00592F5E"/>
    <w:rsid w:val="00593607"/>
    <w:rsid w:val="00595081"/>
    <w:rsid w:val="00597DDA"/>
    <w:rsid w:val="005A23E2"/>
    <w:rsid w:val="005A2A9C"/>
    <w:rsid w:val="005A35EF"/>
    <w:rsid w:val="005A7B72"/>
    <w:rsid w:val="005B0765"/>
    <w:rsid w:val="005B0A18"/>
    <w:rsid w:val="005B0E87"/>
    <w:rsid w:val="005B1BAC"/>
    <w:rsid w:val="005B3508"/>
    <w:rsid w:val="005B56F0"/>
    <w:rsid w:val="005B5775"/>
    <w:rsid w:val="005B626B"/>
    <w:rsid w:val="005B6D6B"/>
    <w:rsid w:val="005B7CBF"/>
    <w:rsid w:val="005C1BBF"/>
    <w:rsid w:val="005C23E2"/>
    <w:rsid w:val="005C3DF0"/>
    <w:rsid w:val="005C4EB8"/>
    <w:rsid w:val="005C5D8C"/>
    <w:rsid w:val="005C62AC"/>
    <w:rsid w:val="005D0EA9"/>
    <w:rsid w:val="005D231E"/>
    <w:rsid w:val="005D5821"/>
    <w:rsid w:val="005D5A3C"/>
    <w:rsid w:val="005D6055"/>
    <w:rsid w:val="005D60A9"/>
    <w:rsid w:val="005D7721"/>
    <w:rsid w:val="005E0891"/>
    <w:rsid w:val="005E0B66"/>
    <w:rsid w:val="005E19DC"/>
    <w:rsid w:val="005E30EA"/>
    <w:rsid w:val="005E33E3"/>
    <w:rsid w:val="005E48B2"/>
    <w:rsid w:val="005E6AEF"/>
    <w:rsid w:val="005E6EB5"/>
    <w:rsid w:val="005E7385"/>
    <w:rsid w:val="005F0FC3"/>
    <w:rsid w:val="005F18DA"/>
    <w:rsid w:val="005F1991"/>
    <w:rsid w:val="005F1C42"/>
    <w:rsid w:val="005F2214"/>
    <w:rsid w:val="005F34F1"/>
    <w:rsid w:val="005F49C7"/>
    <w:rsid w:val="005F4B63"/>
    <w:rsid w:val="005F5E9E"/>
    <w:rsid w:val="006011EC"/>
    <w:rsid w:val="006014D3"/>
    <w:rsid w:val="00602944"/>
    <w:rsid w:val="00603B94"/>
    <w:rsid w:val="00603D7D"/>
    <w:rsid w:val="00603FA6"/>
    <w:rsid w:val="00604DA2"/>
    <w:rsid w:val="00605166"/>
    <w:rsid w:val="00607BA6"/>
    <w:rsid w:val="00607DDE"/>
    <w:rsid w:val="00610746"/>
    <w:rsid w:val="0061241E"/>
    <w:rsid w:val="006153A3"/>
    <w:rsid w:val="00615814"/>
    <w:rsid w:val="0061624F"/>
    <w:rsid w:val="0061701D"/>
    <w:rsid w:val="0061723A"/>
    <w:rsid w:val="00617997"/>
    <w:rsid w:val="006237D5"/>
    <w:rsid w:val="00623805"/>
    <w:rsid w:val="00625717"/>
    <w:rsid w:val="00625C25"/>
    <w:rsid w:val="0063119A"/>
    <w:rsid w:val="006311BF"/>
    <w:rsid w:val="00632B58"/>
    <w:rsid w:val="006340DA"/>
    <w:rsid w:val="00640441"/>
    <w:rsid w:val="00640E11"/>
    <w:rsid w:val="00641361"/>
    <w:rsid w:val="0064285E"/>
    <w:rsid w:val="00642997"/>
    <w:rsid w:val="0064318A"/>
    <w:rsid w:val="0064362B"/>
    <w:rsid w:val="00643FD6"/>
    <w:rsid w:val="00644DDF"/>
    <w:rsid w:val="00647FED"/>
    <w:rsid w:val="00650FBC"/>
    <w:rsid w:val="00652766"/>
    <w:rsid w:val="0065368F"/>
    <w:rsid w:val="00653E29"/>
    <w:rsid w:val="00654F29"/>
    <w:rsid w:val="00656BDB"/>
    <w:rsid w:val="00660069"/>
    <w:rsid w:val="00661182"/>
    <w:rsid w:val="00661F0D"/>
    <w:rsid w:val="006652EA"/>
    <w:rsid w:val="006662A7"/>
    <w:rsid w:val="006701D8"/>
    <w:rsid w:val="0067089A"/>
    <w:rsid w:val="00676C72"/>
    <w:rsid w:val="00677133"/>
    <w:rsid w:val="006774C8"/>
    <w:rsid w:val="0067770F"/>
    <w:rsid w:val="00680EA5"/>
    <w:rsid w:val="0068135E"/>
    <w:rsid w:val="00681F66"/>
    <w:rsid w:val="00682101"/>
    <w:rsid w:val="006829A8"/>
    <w:rsid w:val="0068382F"/>
    <w:rsid w:val="00684587"/>
    <w:rsid w:val="00684B97"/>
    <w:rsid w:val="006850C9"/>
    <w:rsid w:val="00687F31"/>
    <w:rsid w:val="006912FA"/>
    <w:rsid w:val="00691A06"/>
    <w:rsid w:val="00693948"/>
    <w:rsid w:val="00693CF0"/>
    <w:rsid w:val="006940AD"/>
    <w:rsid w:val="006950F8"/>
    <w:rsid w:val="006956C8"/>
    <w:rsid w:val="00697165"/>
    <w:rsid w:val="00697A6D"/>
    <w:rsid w:val="006A10A8"/>
    <w:rsid w:val="006A2017"/>
    <w:rsid w:val="006A2FE7"/>
    <w:rsid w:val="006A6481"/>
    <w:rsid w:val="006A6D25"/>
    <w:rsid w:val="006B0883"/>
    <w:rsid w:val="006B2723"/>
    <w:rsid w:val="006B2E71"/>
    <w:rsid w:val="006B477A"/>
    <w:rsid w:val="006B5933"/>
    <w:rsid w:val="006B59E9"/>
    <w:rsid w:val="006B6C15"/>
    <w:rsid w:val="006C0752"/>
    <w:rsid w:val="006C23F6"/>
    <w:rsid w:val="006C2B5E"/>
    <w:rsid w:val="006C3540"/>
    <w:rsid w:val="006C3696"/>
    <w:rsid w:val="006C4573"/>
    <w:rsid w:val="006C4EA7"/>
    <w:rsid w:val="006C57A6"/>
    <w:rsid w:val="006C5EEB"/>
    <w:rsid w:val="006C6B39"/>
    <w:rsid w:val="006C7EA7"/>
    <w:rsid w:val="006D0A5E"/>
    <w:rsid w:val="006D0EE4"/>
    <w:rsid w:val="006D2A53"/>
    <w:rsid w:val="006D6088"/>
    <w:rsid w:val="006D6D11"/>
    <w:rsid w:val="006E1090"/>
    <w:rsid w:val="006E14AE"/>
    <w:rsid w:val="006E25F6"/>
    <w:rsid w:val="006E2E39"/>
    <w:rsid w:val="006E316B"/>
    <w:rsid w:val="006E3CCF"/>
    <w:rsid w:val="006E5236"/>
    <w:rsid w:val="006E7C4E"/>
    <w:rsid w:val="006E7E4C"/>
    <w:rsid w:val="006F0E4A"/>
    <w:rsid w:val="006F2771"/>
    <w:rsid w:val="006F2E94"/>
    <w:rsid w:val="006F3646"/>
    <w:rsid w:val="006F37F4"/>
    <w:rsid w:val="006F50E1"/>
    <w:rsid w:val="006F54AC"/>
    <w:rsid w:val="006F607C"/>
    <w:rsid w:val="006F65C7"/>
    <w:rsid w:val="00702F91"/>
    <w:rsid w:val="00706D3D"/>
    <w:rsid w:val="00710145"/>
    <w:rsid w:val="00712FE7"/>
    <w:rsid w:val="00714B06"/>
    <w:rsid w:val="00715147"/>
    <w:rsid w:val="00715448"/>
    <w:rsid w:val="00715FBA"/>
    <w:rsid w:val="00716887"/>
    <w:rsid w:val="00717822"/>
    <w:rsid w:val="00717A80"/>
    <w:rsid w:val="00720369"/>
    <w:rsid w:val="00720C80"/>
    <w:rsid w:val="00721D17"/>
    <w:rsid w:val="00722347"/>
    <w:rsid w:val="00722CFC"/>
    <w:rsid w:val="00723071"/>
    <w:rsid w:val="0072329B"/>
    <w:rsid w:val="00724F34"/>
    <w:rsid w:val="007259FC"/>
    <w:rsid w:val="007272D2"/>
    <w:rsid w:val="00727C3F"/>
    <w:rsid w:val="00731016"/>
    <w:rsid w:val="00733742"/>
    <w:rsid w:val="00733D2F"/>
    <w:rsid w:val="0073661E"/>
    <w:rsid w:val="00737096"/>
    <w:rsid w:val="007429BE"/>
    <w:rsid w:val="007455C4"/>
    <w:rsid w:val="00745A58"/>
    <w:rsid w:val="0074735F"/>
    <w:rsid w:val="00747898"/>
    <w:rsid w:val="007516A2"/>
    <w:rsid w:val="00751F65"/>
    <w:rsid w:val="0075240F"/>
    <w:rsid w:val="00752CC1"/>
    <w:rsid w:val="00752DE4"/>
    <w:rsid w:val="00753CA0"/>
    <w:rsid w:val="00761479"/>
    <w:rsid w:val="00761AF4"/>
    <w:rsid w:val="00762ADB"/>
    <w:rsid w:val="00764BB7"/>
    <w:rsid w:val="00765090"/>
    <w:rsid w:val="00765B75"/>
    <w:rsid w:val="0076611C"/>
    <w:rsid w:val="007666CB"/>
    <w:rsid w:val="00767B67"/>
    <w:rsid w:val="00770777"/>
    <w:rsid w:val="00770F71"/>
    <w:rsid w:val="00771890"/>
    <w:rsid w:val="00776843"/>
    <w:rsid w:val="007801B7"/>
    <w:rsid w:val="00781651"/>
    <w:rsid w:val="00783D57"/>
    <w:rsid w:val="0078603D"/>
    <w:rsid w:val="007864B1"/>
    <w:rsid w:val="00786EC1"/>
    <w:rsid w:val="00793935"/>
    <w:rsid w:val="0079435D"/>
    <w:rsid w:val="0079584C"/>
    <w:rsid w:val="007A046A"/>
    <w:rsid w:val="007A121A"/>
    <w:rsid w:val="007A36F4"/>
    <w:rsid w:val="007B23FF"/>
    <w:rsid w:val="007B2A68"/>
    <w:rsid w:val="007B7172"/>
    <w:rsid w:val="007B7EE2"/>
    <w:rsid w:val="007C15EA"/>
    <w:rsid w:val="007C269C"/>
    <w:rsid w:val="007C3963"/>
    <w:rsid w:val="007C4694"/>
    <w:rsid w:val="007C4A47"/>
    <w:rsid w:val="007C6A18"/>
    <w:rsid w:val="007C7CC7"/>
    <w:rsid w:val="007D215A"/>
    <w:rsid w:val="007D2495"/>
    <w:rsid w:val="007D371F"/>
    <w:rsid w:val="007D39CE"/>
    <w:rsid w:val="007D47C4"/>
    <w:rsid w:val="007D5152"/>
    <w:rsid w:val="007D5605"/>
    <w:rsid w:val="007D7FEE"/>
    <w:rsid w:val="007E00E2"/>
    <w:rsid w:val="007E0A83"/>
    <w:rsid w:val="007E3002"/>
    <w:rsid w:val="007E692E"/>
    <w:rsid w:val="007E6C4E"/>
    <w:rsid w:val="007F2A5E"/>
    <w:rsid w:val="007F39B5"/>
    <w:rsid w:val="007F4A4B"/>
    <w:rsid w:val="007F4A65"/>
    <w:rsid w:val="007F723A"/>
    <w:rsid w:val="008024CC"/>
    <w:rsid w:val="008049B9"/>
    <w:rsid w:val="008060A6"/>
    <w:rsid w:val="00806796"/>
    <w:rsid w:val="00806F44"/>
    <w:rsid w:val="00811E5D"/>
    <w:rsid w:val="00812050"/>
    <w:rsid w:val="00812C37"/>
    <w:rsid w:val="008134A5"/>
    <w:rsid w:val="008134B5"/>
    <w:rsid w:val="00813875"/>
    <w:rsid w:val="00814825"/>
    <w:rsid w:val="008152E8"/>
    <w:rsid w:val="00816208"/>
    <w:rsid w:val="008167B6"/>
    <w:rsid w:val="00817E97"/>
    <w:rsid w:val="008228A3"/>
    <w:rsid w:val="0082584E"/>
    <w:rsid w:val="00827BC1"/>
    <w:rsid w:val="008301E1"/>
    <w:rsid w:val="00834BAF"/>
    <w:rsid w:val="00835A87"/>
    <w:rsid w:val="00835F3A"/>
    <w:rsid w:val="008372CC"/>
    <w:rsid w:val="008373F2"/>
    <w:rsid w:val="008422D6"/>
    <w:rsid w:val="00843D44"/>
    <w:rsid w:val="00843F1A"/>
    <w:rsid w:val="008444EE"/>
    <w:rsid w:val="00845691"/>
    <w:rsid w:val="00847B96"/>
    <w:rsid w:val="0085031C"/>
    <w:rsid w:val="00850859"/>
    <w:rsid w:val="008515C9"/>
    <w:rsid w:val="00854538"/>
    <w:rsid w:val="00856082"/>
    <w:rsid w:val="00862B23"/>
    <w:rsid w:val="0086386F"/>
    <w:rsid w:val="00867AA1"/>
    <w:rsid w:val="00872F90"/>
    <w:rsid w:val="0087409A"/>
    <w:rsid w:val="0087766D"/>
    <w:rsid w:val="0087779A"/>
    <w:rsid w:val="0088099B"/>
    <w:rsid w:val="00880F54"/>
    <w:rsid w:val="00882844"/>
    <w:rsid w:val="008830BD"/>
    <w:rsid w:val="008832E7"/>
    <w:rsid w:val="00885629"/>
    <w:rsid w:val="00885660"/>
    <w:rsid w:val="0088621C"/>
    <w:rsid w:val="008862FE"/>
    <w:rsid w:val="00886C8C"/>
    <w:rsid w:val="00890983"/>
    <w:rsid w:val="008924FC"/>
    <w:rsid w:val="00892C90"/>
    <w:rsid w:val="00893834"/>
    <w:rsid w:val="0089386A"/>
    <w:rsid w:val="008938BA"/>
    <w:rsid w:val="00897597"/>
    <w:rsid w:val="008975CF"/>
    <w:rsid w:val="00897CC4"/>
    <w:rsid w:val="008A3369"/>
    <w:rsid w:val="008A4BB0"/>
    <w:rsid w:val="008A4EAD"/>
    <w:rsid w:val="008A77A1"/>
    <w:rsid w:val="008B1482"/>
    <w:rsid w:val="008B255F"/>
    <w:rsid w:val="008B3651"/>
    <w:rsid w:val="008B4A43"/>
    <w:rsid w:val="008B5D4F"/>
    <w:rsid w:val="008C3370"/>
    <w:rsid w:val="008C732E"/>
    <w:rsid w:val="008D1532"/>
    <w:rsid w:val="008D3F6F"/>
    <w:rsid w:val="008D5226"/>
    <w:rsid w:val="008D55D3"/>
    <w:rsid w:val="008D64CA"/>
    <w:rsid w:val="008D691C"/>
    <w:rsid w:val="008D6D52"/>
    <w:rsid w:val="008E0F5C"/>
    <w:rsid w:val="008E57CB"/>
    <w:rsid w:val="008E6AA6"/>
    <w:rsid w:val="008F0137"/>
    <w:rsid w:val="008F1A51"/>
    <w:rsid w:val="008F243C"/>
    <w:rsid w:val="008F317A"/>
    <w:rsid w:val="008F3D94"/>
    <w:rsid w:val="008F4414"/>
    <w:rsid w:val="008F6B03"/>
    <w:rsid w:val="008F76DD"/>
    <w:rsid w:val="008F779F"/>
    <w:rsid w:val="008F7BE7"/>
    <w:rsid w:val="008F7CD8"/>
    <w:rsid w:val="009014CC"/>
    <w:rsid w:val="009014DF"/>
    <w:rsid w:val="00903E7C"/>
    <w:rsid w:val="00904077"/>
    <w:rsid w:val="00904426"/>
    <w:rsid w:val="00904668"/>
    <w:rsid w:val="00905382"/>
    <w:rsid w:val="00907854"/>
    <w:rsid w:val="00910F4E"/>
    <w:rsid w:val="00910F56"/>
    <w:rsid w:val="00912BFB"/>
    <w:rsid w:val="00914C7B"/>
    <w:rsid w:val="009151BD"/>
    <w:rsid w:val="00915765"/>
    <w:rsid w:val="00915CB1"/>
    <w:rsid w:val="0091745B"/>
    <w:rsid w:val="00920250"/>
    <w:rsid w:val="00922091"/>
    <w:rsid w:val="00922DCA"/>
    <w:rsid w:val="00922E29"/>
    <w:rsid w:val="009302D1"/>
    <w:rsid w:val="009315B6"/>
    <w:rsid w:val="00932057"/>
    <w:rsid w:val="00932698"/>
    <w:rsid w:val="0093284E"/>
    <w:rsid w:val="00935034"/>
    <w:rsid w:val="009351B9"/>
    <w:rsid w:val="0093647D"/>
    <w:rsid w:val="00942133"/>
    <w:rsid w:val="00942FB2"/>
    <w:rsid w:val="00943171"/>
    <w:rsid w:val="00943A1D"/>
    <w:rsid w:val="0094461D"/>
    <w:rsid w:val="00944F04"/>
    <w:rsid w:val="0094559B"/>
    <w:rsid w:val="009504D7"/>
    <w:rsid w:val="0095393A"/>
    <w:rsid w:val="00957AE5"/>
    <w:rsid w:val="00961F97"/>
    <w:rsid w:val="00962601"/>
    <w:rsid w:val="009640E8"/>
    <w:rsid w:val="00964861"/>
    <w:rsid w:val="00965255"/>
    <w:rsid w:val="0096653E"/>
    <w:rsid w:val="00966F06"/>
    <w:rsid w:val="00972043"/>
    <w:rsid w:val="00972A6D"/>
    <w:rsid w:val="009736F9"/>
    <w:rsid w:val="0097556C"/>
    <w:rsid w:val="009769B4"/>
    <w:rsid w:val="00981525"/>
    <w:rsid w:val="00983B75"/>
    <w:rsid w:val="00983CF1"/>
    <w:rsid w:val="00984E91"/>
    <w:rsid w:val="00990C0B"/>
    <w:rsid w:val="00996488"/>
    <w:rsid w:val="00997713"/>
    <w:rsid w:val="00997C68"/>
    <w:rsid w:val="009A0C28"/>
    <w:rsid w:val="009A28D1"/>
    <w:rsid w:val="009A38E2"/>
    <w:rsid w:val="009A4116"/>
    <w:rsid w:val="009B08B3"/>
    <w:rsid w:val="009B0B69"/>
    <w:rsid w:val="009B345F"/>
    <w:rsid w:val="009B4055"/>
    <w:rsid w:val="009B644B"/>
    <w:rsid w:val="009B662C"/>
    <w:rsid w:val="009B70C4"/>
    <w:rsid w:val="009B7C7A"/>
    <w:rsid w:val="009B7E29"/>
    <w:rsid w:val="009C0872"/>
    <w:rsid w:val="009C1C1B"/>
    <w:rsid w:val="009C414A"/>
    <w:rsid w:val="009C4433"/>
    <w:rsid w:val="009C4513"/>
    <w:rsid w:val="009C5939"/>
    <w:rsid w:val="009C6566"/>
    <w:rsid w:val="009D1654"/>
    <w:rsid w:val="009D1C1F"/>
    <w:rsid w:val="009D2E69"/>
    <w:rsid w:val="009D3A47"/>
    <w:rsid w:val="009D43BF"/>
    <w:rsid w:val="009D69C7"/>
    <w:rsid w:val="009D7357"/>
    <w:rsid w:val="009D7849"/>
    <w:rsid w:val="009E1308"/>
    <w:rsid w:val="009E1355"/>
    <w:rsid w:val="009E17A8"/>
    <w:rsid w:val="009E5B40"/>
    <w:rsid w:val="009E68DB"/>
    <w:rsid w:val="009E75A5"/>
    <w:rsid w:val="009E78A7"/>
    <w:rsid w:val="009F0249"/>
    <w:rsid w:val="009F03DC"/>
    <w:rsid w:val="009F03FE"/>
    <w:rsid w:val="009F1755"/>
    <w:rsid w:val="009F2B9B"/>
    <w:rsid w:val="009F4711"/>
    <w:rsid w:val="009F5159"/>
    <w:rsid w:val="009F5183"/>
    <w:rsid w:val="009F52A5"/>
    <w:rsid w:val="009F541D"/>
    <w:rsid w:val="009F7642"/>
    <w:rsid w:val="009F77AB"/>
    <w:rsid w:val="00A024E7"/>
    <w:rsid w:val="00A04640"/>
    <w:rsid w:val="00A05358"/>
    <w:rsid w:val="00A058EE"/>
    <w:rsid w:val="00A10EE1"/>
    <w:rsid w:val="00A115BE"/>
    <w:rsid w:val="00A11D3B"/>
    <w:rsid w:val="00A11EDC"/>
    <w:rsid w:val="00A1255E"/>
    <w:rsid w:val="00A12FDF"/>
    <w:rsid w:val="00A13292"/>
    <w:rsid w:val="00A133F4"/>
    <w:rsid w:val="00A13B99"/>
    <w:rsid w:val="00A14654"/>
    <w:rsid w:val="00A165E4"/>
    <w:rsid w:val="00A16CC6"/>
    <w:rsid w:val="00A17207"/>
    <w:rsid w:val="00A17699"/>
    <w:rsid w:val="00A21C31"/>
    <w:rsid w:val="00A23C90"/>
    <w:rsid w:val="00A32A26"/>
    <w:rsid w:val="00A344C9"/>
    <w:rsid w:val="00A3450A"/>
    <w:rsid w:val="00A3538B"/>
    <w:rsid w:val="00A35E4F"/>
    <w:rsid w:val="00A35F25"/>
    <w:rsid w:val="00A36AF6"/>
    <w:rsid w:val="00A372DD"/>
    <w:rsid w:val="00A37347"/>
    <w:rsid w:val="00A37868"/>
    <w:rsid w:val="00A37E13"/>
    <w:rsid w:val="00A42505"/>
    <w:rsid w:val="00A43728"/>
    <w:rsid w:val="00A4455E"/>
    <w:rsid w:val="00A451B9"/>
    <w:rsid w:val="00A47DF2"/>
    <w:rsid w:val="00A50529"/>
    <w:rsid w:val="00A509D8"/>
    <w:rsid w:val="00A51423"/>
    <w:rsid w:val="00A517F2"/>
    <w:rsid w:val="00A521E9"/>
    <w:rsid w:val="00A532E7"/>
    <w:rsid w:val="00A539FB"/>
    <w:rsid w:val="00A55D39"/>
    <w:rsid w:val="00A56441"/>
    <w:rsid w:val="00A56BAD"/>
    <w:rsid w:val="00A63079"/>
    <w:rsid w:val="00A64062"/>
    <w:rsid w:val="00A66F1A"/>
    <w:rsid w:val="00A71CF4"/>
    <w:rsid w:val="00A73272"/>
    <w:rsid w:val="00A7369F"/>
    <w:rsid w:val="00A74736"/>
    <w:rsid w:val="00A81CBC"/>
    <w:rsid w:val="00A82D9A"/>
    <w:rsid w:val="00A83B06"/>
    <w:rsid w:val="00A8434D"/>
    <w:rsid w:val="00A85470"/>
    <w:rsid w:val="00A85F96"/>
    <w:rsid w:val="00A86B46"/>
    <w:rsid w:val="00A878A0"/>
    <w:rsid w:val="00A925B7"/>
    <w:rsid w:val="00A93052"/>
    <w:rsid w:val="00A93765"/>
    <w:rsid w:val="00A9566B"/>
    <w:rsid w:val="00A964EA"/>
    <w:rsid w:val="00AA37FB"/>
    <w:rsid w:val="00AA65B6"/>
    <w:rsid w:val="00AA6B1D"/>
    <w:rsid w:val="00AA78CF"/>
    <w:rsid w:val="00AA7D31"/>
    <w:rsid w:val="00AB288D"/>
    <w:rsid w:val="00AB2B8C"/>
    <w:rsid w:val="00AB2CC7"/>
    <w:rsid w:val="00AB3637"/>
    <w:rsid w:val="00AB3952"/>
    <w:rsid w:val="00AB539E"/>
    <w:rsid w:val="00AB6155"/>
    <w:rsid w:val="00AC1F43"/>
    <w:rsid w:val="00AC2E70"/>
    <w:rsid w:val="00AC3166"/>
    <w:rsid w:val="00AC36DC"/>
    <w:rsid w:val="00AC38D5"/>
    <w:rsid w:val="00AC3DEA"/>
    <w:rsid w:val="00AC62D4"/>
    <w:rsid w:val="00AC6395"/>
    <w:rsid w:val="00AC67CA"/>
    <w:rsid w:val="00AD0453"/>
    <w:rsid w:val="00AD0AC8"/>
    <w:rsid w:val="00AD0B88"/>
    <w:rsid w:val="00AD150A"/>
    <w:rsid w:val="00AD1631"/>
    <w:rsid w:val="00AD75C7"/>
    <w:rsid w:val="00AD7F18"/>
    <w:rsid w:val="00AE22F5"/>
    <w:rsid w:val="00AE29E7"/>
    <w:rsid w:val="00AE2A05"/>
    <w:rsid w:val="00AE4CE6"/>
    <w:rsid w:val="00AE60B0"/>
    <w:rsid w:val="00AE62D7"/>
    <w:rsid w:val="00AF07B2"/>
    <w:rsid w:val="00AF0DB8"/>
    <w:rsid w:val="00AF309F"/>
    <w:rsid w:val="00AF55C9"/>
    <w:rsid w:val="00AF6C99"/>
    <w:rsid w:val="00AF760A"/>
    <w:rsid w:val="00AF7A47"/>
    <w:rsid w:val="00B01726"/>
    <w:rsid w:val="00B0364B"/>
    <w:rsid w:val="00B038E4"/>
    <w:rsid w:val="00B03F3F"/>
    <w:rsid w:val="00B04342"/>
    <w:rsid w:val="00B05C0D"/>
    <w:rsid w:val="00B06383"/>
    <w:rsid w:val="00B06977"/>
    <w:rsid w:val="00B06A5C"/>
    <w:rsid w:val="00B06F99"/>
    <w:rsid w:val="00B07B84"/>
    <w:rsid w:val="00B106E5"/>
    <w:rsid w:val="00B11A08"/>
    <w:rsid w:val="00B129EC"/>
    <w:rsid w:val="00B1309F"/>
    <w:rsid w:val="00B13C42"/>
    <w:rsid w:val="00B14FFC"/>
    <w:rsid w:val="00B15574"/>
    <w:rsid w:val="00B162FE"/>
    <w:rsid w:val="00B16912"/>
    <w:rsid w:val="00B17655"/>
    <w:rsid w:val="00B205EF"/>
    <w:rsid w:val="00B20F7B"/>
    <w:rsid w:val="00B220BC"/>
    <w:rsid w:val="00B24043"/>
    <w:rsid w:val="00B2519E"/>
    <w:rsid w:val="00B25444"/>
    <w:rsid w:val="00B267C9"/>
    <w:rsid w:val="00B3036E"/>
    <w:rsid w:val="00B30939"/>
    <w:rsid w:val="00B33C4C"/>
    <w:rsid w:val="00B35A57"/>
    <w:rsid w:val="00B4010D"/>
    <w:rsid w:val="00B401C7"/>
    <w:rsid w:val="00B4169B"/>
    <w:rsid w:val="00B42031"/>
    <w:rsid w:val="00B420BA"/>
    <w:rsid w:val="00B434D8"/>
    <w:rsid w:val="00B43B86"/>
    <w:rsid w:val="00B47C1F"/>
    <w:rsid w:val="00B47E97"/>
    <w:rsid w:val="00B55BE1"/>
    <w:rsid w:val="00B56567"/>
    <w:rsid w:val="00B56862"/>
    <w:rsid w:val="00B56B9F"/>
    <w:rsid w:val="00B57E5C"/>
    <w:rsid w:val="00B60817"/>
    <w:rsid w:val="00B70084"/>
    <w:rsid w:val="00B700B1"/>
    <w:rsid w:val="00B70D1B"/>
    <w:rsid w:val="00B734BD"/>
    <w:rsid w:val="00B74D8C"/>
    <w:rsid w:val="00B74EB7"/>
    <w:rsid w:val="00B752C9"/>
    <w:rsid w:val="00B7588C"/>
    <w:rsid w:val="00B75CD5"/>
    <w:rsid w:val="00B75D83"/>
    <w:rsid w:val="00B77660"/>
    <w:rsid w:val="00B81FC3"/>
    <w:rsid w:val="00B838BE"/>
    <w:rsid w:val="00B85B6D"/>
    <w:rsid w:val="00B87406"/>
    <w:rsid w:val="00B87E1B"/>
    <w:rsid w:val="00B91163"/>
    <w:rsid w:val="00B92682"/>
    <w:rsid w:val="00B94061"/>
    <w:rsid w:val="00B94D1F"/>
    <w:rsid w:val="00B966CA"/>
    <w:rsid w:val="00B97A3C"/>
    <w:rsid w:val="00BA6EE5"/>
    <w:rsid w:val="00BB164F"/>
    <w:rsid w:val="00BB2F73"/>
    <w:rsid w:val="00BB45C8"/>
    <w:rsid w:val="00BB6254"/>
    <w:rsid w:val="00BB7966"/>
    <w:rsid w:val="00BB7E6D"/>
    <w:rsid w:val="00BC3B34"/>
    <w:rsid w:val="00BC7948"/>
    <w:rsid w:val="00BD07BD"/>
    <w:rsid w:val="00BD0864"/>
    <w:rsid w:val="00BD090B"/>
    <w:rsid w:val="00BD127C"/>
    <w:rsid w:val="00BD4AFD"/>
    <w:rsid w:val="00BD6257"/>
    <w:rsid w:val="00BD6EF0"/>
    <w:rsid w:val="00BD7EFF"/>
    <w:rsid w:val="00BD7F8B"/>
    <w:rsid w:val="00BE139B"/>
    <w:rsid w:val="00BE3EAB"/>
    <w:rsid w:val="00BE4253"/>
    <w:rsid w:val="00BE43F4"/>
    <w:rsid w:val="00BE4BFC"/>
    <w:rsid w:val="00BE63F0"/>
    <w:rsid w:val="00BF02C9"/>
    <w:rsid w:val="00BF3B8F"/>
    <w:rsid w:val="00BF6644"/>
    <w:rsid w:val="00BF6EEB"/>
    <w:rsid w:val="00C01D8D"/>
    <w:rsid w:val="00C02FD3"/>
    <w:rsid w:val="00C03C36"/>
    <w:rsid w:val="00C04353"/>
    <w:rsid w:val="00C043FE"/>
    <w:rsid w:val="00C07C15"/>
    <w:rsid w:val="00C132B6"/>
    <w:rsid w:val="00C138CA"/>
    <w:rsid w:val="00C13F8A"/>
    <w:rsid w:val="00C212E1"/>
    <w:rsid w:val="00C219F6"/>
    <w:rsid w:val="00C23336"/>
    <w:rsid w:val="00C24AF5"/>
    <w:rsid w:val="00C24EDE"/>
    <w:rsid w:val="00C25900"/>
    <w:rsid w:val="00C259FC"/>
    <w:rsid w:val="00C2632C"/>
    <w:rsid w:val="00C30E29"/>
    <w:rsid w:val="00C3133D"/>
    <w:rsid w:val="00C33E4F"/>
    <w:rsid w:val="00C34D1C"/>
    <w:rsid w:val="00C416F8"/>
    <w:rsid w:val="00C41EAA"/>
    <w:rsid w:val="00C42113"/>
    <w:rsid w:val="00C42545"/>
    <w:rsid w:val="00C432AF"/>
    <w:rsid w:val="00C44186"/>
    <w:rsid w:val="00C45FFE"/>
    <w:rsid w:val="00C47624"/>
    <w:rsid w:val="00C54190"/>
    <w:rsid w:val="00C5421F"/>
    <w:rsid w:val="00C56D6A"/>
    <w:rsid w:val="00C56DD2"/>
    <w:rsid w:val="00C57040"/>
    <w:rsid w:val="00C61055"/>
    <w:rsid w:val="00C62FDE"/>
    <w:rsid w:val="00C63603"/>
    <w:rsid w:val="00C63CDB"/>
    <w:rsid w:val="00C64C77"/>
    <w:rsid w:val="00C6551B"/>
    <w:rsid w:val="00C66037"/>
    <w:rsid w:val="00C66C18"/>
    <w:rsid w:val="00C66E07"/>
    <w:rsid w:val="00C67E8A"/>
    <w:rsid w:val="00C71893"/>
    <w:rsid w:val="00C73160"/>
    <w:rsid w:val="00C74177"/>
    <w:rsid w:val="00C7443E"/>
    <w:rsid w:val="00C74957"/>
    <w:rsid w:val="00C7497A"/>
    <w:rsid w:val="00C74A7A"/>
    <w:rsid w:val="00C74CB0"/>
    <w:rsid w:val="00C77BC9"/>
    <w:rsid w:val="00C80224"/>
    <w:rsid w:val="00C826D9"/>
    <w:rsid w:val="00C82C3A"/>
    <w:rsid w:val="00C833C8"/>
    <w:rsid w:val="00C8408C"/>
    <w:rsid w:val="00C8502D"/>
    <w:rsid w:val="00C85A45"/>
    <w:rsid w:val="00C85B9C"/>
    <w:rsid w:val="00C873C0"/>
    <w:rsid w:val="00C87939"/>
    <w:rsid w:val="00C90669"/>
    <w:rsid w:val="00C91DCD"/>
    <w:rsid w:val="00C920D3"/>
    <w:rsid w:val="00C9384B"/>
    <w:rsid w:val="00C96C9D"/>
    <w:rsid w:val="00C97103"/>
    <w:rsid w:val="00CA07CA"/>
    <w:rsid w:val="00CA1D01"/>
    <w:rsid w:val="00CA3B0E"/>
    <w:rsid w:val="00CA6392"/>
    <w:rsid w:val="00CA71EC"/>
    <w:rsid w:val="00CB0A45"/>
    <w:rsid w:val="00CB0BEF"/>
    <w:rsid w:val="00CB42ED"/>
    <w:rsid w:val="00CB6414"/>
    <w:rsid w:val="00CB79F3"/>
    <w:rsid w:val="00CB7EBB"/>
    <w:rsid w:val="00CC05FD"/>
    <w:rsid w:val="00CC1C28"/>
    <w:rsid w:val="00CC1EBC"/>
    <w:rsid w:val="00CC1FC7"/>
    <w:rsid w:val="00CC211A"/>
    <w:rsid w:val="00CC40BF"/>
    <w:rsid w:val="00CC43C7"/>
    <w:rsid w:val="00CD148B"/>
    <w:rsid w:val="00CD2AA4"/>
    <w:rsid w:val="00CD3162"/>
    <w:rsid w:val="00CD5834"/>
    <w:rsid w:val="00CE1278"/>
    <w:rsid w:val="00CE14AB"/>
    <w:rsid w:val="00CE3F0A"/>
    <w:rsid w:val="00CE5528"/>
    <w:rsid w:val="00CE6123"/>
    <w:rsid w:val="00CE6D77"/>
    <w:rsid w:val="00CE70AF"/>
    <w:rsid w:val="00CE77B3"/>
    <w:rsid w:val="00CE7E9A"/>
    <w:rsid w:val="00CF1730"/>
    <w:rsid w:val="00CF1902"/>
    <w:rsid w:val="00CF1E03"/>
    <w:rsid w:val="00CF1FFD"/>
    <w:rsid w:val="00CF2C21"/>
    <w:rsid w:val="00CF7F96"/>
    <w:rsid w:val="00D00193"/>
    <w:rsid w:val="00D05050"/>
    <w:rsid w:val="00D053B7"/>
    <w:rsid w:val="00D05F6D"/>
    <w:rsid w:val="00D06C9F"/>
    <w:rsid w:val="00D06CAC"/>
    <w:rsid w:val="00D11089"/>
    <w:rsid w:val="00D130C4"/>
    <w:rsid w:val="00D1545B"/>
    <w:rsid w:val="00D1651A"/>
    <w:rsid w:val="00D20E91"/>
    <w:rsid w:val="00D212AC"/>
    <w:rsid w:val="00D23D16"/>
    <w:rsid w:val="00D26410"/>
    <w:rsid w:val="00D27B44"/>
    <w:rsid w:val="00D3029B"/>
    <w:rsid w:val="00D30367"/>
    <w:rsid w:val="00D34A3B"/>
    <w:rsid w:val="00D34E94"/>
    <w:rsid w:val="00D35796"/>
    <w:rsid w:val="00D368C1"/>
    <w:rsid w:val="00D36944"/>
    <w:rsid w:val="00D4073F"/>
    <w:rsid w:val="00D408FC"/>
    <w:rsid w:val="00D418EF"/>
    <w:rsid w:val="00D41FE4"/>
    <w:rsid w:val="00D42B9B"/>
    <w:rsid w:val="00D43281"/>
    <w:rsid w:val="00D438DC"/>
    <w:rsid w:val="00D43C7F"/>
    <w:rsid w:val="00D47DBD"/>
    <w:rsid w:val="00D504D3"/>
    <w:rsid w:val="00D5110C"/>
    <w:rsid w:val="00D5296B"/>
    <w:rsid w:val="00D52C14"/>
    <w:rsid w:val="00D53318"/>
    <w:rsid w:val="00D563C0"/>
    <w:rsid w:val="00D60C62"/>
    <w:rsid w:val="00D620ED"/>
    <w:rsid w:val="00D621B9"/>
    <w:rsid w:val="00D62A56"/>
    <w:rsid w:val="00D636A5"/>
    <w:rsid w:val="00D67292"/>
    <w:rsid w:val="00D70A81"/>
    <w:rsid w:val="00D73AE4"/>
    <w:rsid w:val="00D75A0A"/>
    <w:rsid w:val="00D80488"/>
    <w:rsid w:val="00D8085B"/>
    <w:rsid w:val="00D81E2E"/>
    <w:rsid w:val="00D84010"/>
    <w:rsid w:val="00D86C6C"/>
    <w:rsid w:val="00D871DE"/>
    <w:rsid w:val="00D87A94"/>
    <w:rsid w:val="00D87D0E"/>
    <w:rsid w:val="00D91D50"/>
    <w:rsid w:val="00D94033"/>
    <w:rsid w:val="00D94B4B"/>
    <w:rsid w:val="00D952B0"/>
    <w:rsid w:val="00D960D7"/>
    <w:rsid w:val="00D96AAE"/>
    <w:rsid w:val="00DA0541"/>
    <w:rsid w:val="00DA0D9A"/>
    <w:rsid w:val="00DA394A"/>
    <w:rsid w:val="00DB0719"/>
    <w:rsid w:val="00DB256C"/>
    <w:rsid w:val="00DB28DB"/>
    <w:rsid w:val="00DB4921"/>
    <w:rsid w:val="00DB506F"/>
    <w:rsid w:val="00DB62D4"/>
    <w:rsid w:val="00DB7EED"/>
    <w:rsid w:val="00DC10F4"/>
    <w:rsid w:val="00DC1613"/>
    <w:rsid w:val="00DC1D46"/>
    <w:rsid w:val="00DC2DA7"/>
    <w:rsid w:val="00DC352A"/>
    <w:rsid w:val="00DC3584"/>
    <w:rsid w:val="00DC6678"/>
    <w:rsid w:val="00DC6BF3"/>
    <w:rsid w:val="00DD2D2A"/>
    <w:rsid w:val="00DD2E75"/>
    <w:rsid w:val="00DD33E7"/>
    <w:rsid w:val="00DD40D8"/>
    <w:rsid w:val="00DD4291"/>
    <w:rsid w:val="00DD48F8"/>
    <w:rsid w:val="00DD6829"/>
    <w:rsid w:val="00DD6853"/>
    <w:rsid w:val="00DE18A4"/>
    <w:rsid w:val="00DE18BF"/>
    <w:rsid w:val="00DE5DE1"/>
    <w:rsid w:val="00DE769B"/>
    <w:rsid w:val="00DF059F"/>
    <w:rsid w:val="00DF11C3"/>
    <w:rsid w:val="00DF2719"/>
    <w:rsid w:val="00DF4347"/>
    <w:rsid w:val="00DF4473"/>
    <w:rsid w:val="00DF5DFE"/>
    <w:rsid w:val="00E01376"/>
    <w:rsid w:val="00E0334D"/>
    <w:rsid w:val="00E04226"/>
    <w:rsid w:val="00E0680C"/>
    <w:rsid w:val="00E06B92"/>
    <w:rsid w:val="00E07733"/>
    <w:rsid w:val="00E120C2"/>
    <w:rsid w:val="00E13B61"/>
    <w:rsid w:val="00E14251"/>
    <w:rsid w:val="00E1428B"/>
    <w:rsid w:val="00E143D3"/>
    <w:rsid w:val="00E15526"/>
    <w:rsid w:val="00E15BBC"/>
    <w:rsid w:val="00E16AAF"/>
    <w:rsid w:val="00E206AE"/>
    <w:rsid w:val="00E20B1A"/>
    <w:rsid w:val="00E20B5E"/>
    <w:rsid w:val="00E21384"/>
    <w:rsid w:val="00E213CF"/>
    <w:rsid w:val="00E21468"/>
    <w:rsid w:val="00E214C3"/>
    <w:rsid w:val="00E240C3"/>
    <w:rsid w:val="00E25872"/>
    <w:rsid w:val="00E25EFA"/>
    <w:rsid w:val="00E26C99"/>
    <w:rsid w:val="00E27C29"/>
    <w:rsid w:val="00E305B4"/>
    <w:rsid w:val="00E30F5B"/>
    <w:rsid w:val="00E3181D"/>
    <w:rsid w:val="00E350B9"/>
    <w:rsid w:val="00E37A72"/>
    <w:rsid w:val="00E4033F"/>
    <w:rsid w:val="00E4726B"/>
    <w:rsid w:val="00E47CFC"/>
    <w:rsid w:val="00E47EAF"/>
    <w:rsid w:val="00E5155F"/>
    <w:rsid w:val="00E51C00"/>
    <w:rsid w:val="00E535B4"/>
    <w:rsid w:val="00E53D3E"/>
    <w:rsid w:val="00E546C1"/>
    <w:rsid w:val="00E571B6"/>
    <w:rsid w:val="00E63BDA"/>
    <w:rsid w:val="00E667A4"/>
    <w:rsid w:val="00E70221"/>
    <w:rsid w:val="00E709AE"/>
    <w:rsid w:val="00E70D02"/>
    <w:rsid w:val="00E74683"/>
    <w:rsid w:val="00E74E97"/>
    <w:rsid w:val="00E763AF"/>
    <w:rsid w:val="00E77B6A"/>
    <w:rsid w:val="00E80AFC"/>
    <w:rsid w:val="00E81080"/>
    <w:rsid w:val="00E81E2B"/>
    <w:rsid w:val="00E83232"/>
    <w:rsid w:val="00E858E0"/>
    <w:rsid w:val="00E900D6"/>
    <w:rsid w:val="00E9030D"/>
    <w:rsid w:val="00E90E31"/>
    <w:rsid w:val="00E92641"/>
    <w:rsid w:val="00E962D1"/>
    <w:rsid w:val="00E9703C"/>
    <w:rsid w:val="00E97C3B"/>
    <w:rsid w:val="00EA0040"/>
    <w:rsid w:val="00EA1F59"/>
    <w:rsid w:val="00EA4DDE"/>
    <w:rsid w:val="00EA4F0A"/>
    <w:rsid w:val="00EA6852"/>
    <w:rsid w:val="00EA712E"/>
    <w:rsid w:val="00EB1572"/>
    <w:rsid w:val="00EB2448"/>
    <w:rsid w:val="00EB3557"/>
    <w:rsid w:val="00EB5B4E"/>
    <w:rsid w:val="00EC04E2"/>
    <w:rsid w:val="00EC05A5"/>
    <w:rsid w:val="00EC1965"/>
    <w:rsid w:val="00EC246D"/>
    <w:rsid w:val="00EC419A"/>
    <w:rsid w:val="00EC419B"/>
    <w:rsid w:val="00EC4B1A"/>
    <w:rsid w:val="00EC5929"/>
    <w:rsid w:val="00EC595C"/>
    <w:rsid w:val="00EC601D"/>
    <w:rsid w:val="00ED2060"/>
    <w:rsid w:val="00ED3435"/>
    <w:rsid w:val="00ED3968"/>
    <w:rsid w:val="00ED3C4E"/>
    <w:rsid w:val="00ED4309"/>
    <w:rsid w:val="00ED4993"/>
    <w:rsid w:val="00ED5DBB"/>
    <w:rsid w:val="00ED687E"/>
    <w:rsid w:val="00ED715D"/>
    <w:rsid w:val="00ED7209"/>
    <w:rsid w:val="00EE02D2"/>
    <w:rsid w:val="00EE1CE8"/>
    <w:rsid w:val="00EE21EF"/>
    <w:rsid w:val="00EE2431"/>
    <w:rsid w:val="00EE3428"/>
    <w:rsid w:val="00EE62E5"/>
    <w:rsid w:val="00EE69A3"/>
    <w:rsid w:val="00EE6E5B"/>
    <w:rsid w:val="00EF27F4"/>
    <w:rsid w:val="00EF31F9"/>
    <w:rsid w:val="00EF3A31"/>
    <w:rsid w:val="00EF79AF"/>
    <w:rsid w:val="00F017AC"/>
    <w:rsid w:val="00F02277"/>
    <w:rsid w:val="00F023CB"/>
    <w:rsid w:val="00F03CBA"/>
    <w:rsid w:val="00F05212"/>
    <w:rsid w:val="00F06D6F"/>
    <w:rsid w:val="00F07B1B"/>
    <w:rsid w:val="00F07D82"/>
    <w:rsid w:val="00F10041"/>
    <w:rsid w:val="00F11B07"/>
    <w:rsid w:val="00F145A7"/>
    <w:rsid w:val="00F155F0"/>
    <w:rsid w:val="00F22621"/>
    <w:rsid w:val="00F30AC9"/>
    <w:rsid w:val="00F30BCF"/>
    <w:rsid w:val="00F354EA"/>
    <w:rsid w:val="00F35BA4"/>
    <w:rsid w:val="00F35E44"/>
    <w:rsid w:val="00F37759"/>
    <w:rsid w:val="00F4046F"/>
    <w:rsid w:val="00F42377"/>
    <w:rsid w:val="00F437A2"/>
    <w:rsid w:val="00F46346"/>
    <w:rsid w:val="00F52A0B"/>
    <w:rsid w:val="00F52DD4"/>
    <w:rsid w:val="00F537C8"/>
    <w:rsid w:val="00F54D4E"/>
    <w:rsid w:val="00F54D86"/>
    <w:rsid w:val="00F57FDF"/>
    <w:rsid w:val="00F60ED8"/>
    <w:rsid w:val="00F619B3"/>
    <w:rsid w:val="00F623AD"/>
    <w:rsid w:val="00F66865"/>
    <w:rsid w:val="00F67D9E"/>
    <w:rsid w:val="00F67F3A"/>
    <w:rsid w:val="00F70B30"/>
    <w:rsid w:val="00F70D62"/>
    <w:rsid w:val="00F70DEF"/>
    <w:rsid w:val="00F71092"/>
    <w:rsid w:val="00F725E1"/>
    <w:rsid w:val="00F730C8"/>
    <w:rsid w:val="00F741D2"/>
    <w:rsid w:val="00F74505"/>
    <w:rsid w:val="00F76987"/>
    <w:rsid w:val="00F77C1E"/>
    <w:rsid w:val="00F77C32"/>
    <w:rsid w:val="00F80FC5"/>
    <w:rsid w:val="00F8193E"/>
    <w:rsid w:val="00F84D4F"/>
    <w:rsid w:val="00F85EBE"/>
    <w:rsid w:val="00F86096"/>
    <w:rsid w:val="00F865A6"/>
    <w:rsid w:val="00F90886"/>
    <w:rsid w:val="00F90E44"/>
    <w:rsid w:val="00F91FB4"/>
    <w:rsid w:val="00F947BC"/>
    <w:rsid w:val="00F95841"/>
    <w:rsid w:val="00F96C6E"/>
    <w:rsid w:val="00F9700B"/>
    <w:rsid w:val="00F97580"/>
    <w:rsid w:val="00F975B6"/>
    <w:rsid w:val="00FA110E"/>
    <w:rsid w:val="00FA1121"/>
    <w:rsid w:val="00FA16E7"/>
    <w:rsid w:val="00FA2385"/>
    <w:rsid w:val="00FA2AEC"/>
    <w:rsid w:val="00FA3670"/>
    <w:rsid w:val="00FA6585"/>
    <w:rsid w:val="00FA6BC3"/>
    <w:rsid w:val="00FA7DF6"/>
    <w:rsid w:val="00FB1449"/>
    <w:rsid w:val="00FB5141"/>
    <w:rsid w:val="00FB5944"/>
    <w:rsid w:val="00FB5B4E"/>
    <w:rsid w:val="00FB660A"/>
    <w:rsid w:val="00FB76B8"/>
    <w:rsid w:val="00FC0184"/>
    <w:rsid w:val="00FC1117"/>
    <w:rsid w:val="00FC2C45"/>
    <w:rsid w:val="00FC4511"/>
    <w:rsid w:val="00FC6908"/>
    <w:rsid w:val="00FC7A48"/>
    <w:rsid w:val="00FD1D54"/>
    <w:rsid w:val="00FD625D"/>
    <w:rsid w:val="00FD708A"/>
    <w:rsid w:val="00FE0599"/>
    <w:rsid w:val="00FE08A5"/>
    <w:rsid w:val="00FE0E7C"/>
    <w:rsid w:val="00FE25D8"/>
    <w:rsid w:val="00FE30F0"/>
    <w:rsid w:val="00FE509C"/>
    <w:rsid w:val="00FF1FBC"/>
    <w:rsid w:val="00FF410B"/>
    <w:rsid w:val="00FF4765"/>
    <w:rsid w:val="00FF775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87DEA"/>
  <w15:docId w15:val="{80B45C14-8EED-43E8-B7C0-2FE94630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3"/>
    <w:pPr>
      <w:spacing w:after="0" w:line="240" w:lineRule="auto"/>
    </w:pPr>
    <w:rPr>
      <w:rFonts w:ascii="Times New Roman" w:hAnsi="Times New Roman" w:cs="Times New Roman"/>
      <w:sz w:val="28"/>
      <w:szCs w:val="28"/>
      <w:lang w:val="en-US"/>
    </w:rPr>
  </w:style>
  <w:style w:type="paragraph" w:styleId="Heading1">
    <w:name w:val="heading 1"/>
    <w:basedOn w:val="Normal"/>
    <w:next w:val="Normal"/>
    <w:link w:val="Heading1Char"/>
    <w:qFormat/>
    <w:rsid w:val="00430F83"/>
    <w:pPr>
      <w:keepNext/>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semiHidden/>
    <w:unhideWhenUsed/>
    <w:qFormat/>
    <w:rsid w:val="007259F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F83"/>
    <w:rPr>
      <w:rFonts w:ascii="Arial" w:eastAsia="Times New Roman" w:hAnsi="Arial" w:cs="Arial"/>
      <w:b/>
      <w:bCs/>
      <w:kern w:val="32"/>
      <w:sz w:val="32"/>
      <w:szCs w:val="32"/>
      <w:lang w:val="en-US"/>
    </w:rPr>
  </w:style>
  <w:style w:type="character" w:customStyle="1" w:styleId="Heading4Char">
    <w:name w:val="Heading 4 Char"/>
    <w:basedOn w:val="DefaultParagraphFont"/>
    <w:link w:val="Heading4"/>
    <w:uiPriority w:val="9"/>
    <w:semiHidden/>
    <w:rsid w:val="007259FC"/>
    <w:rPr>
      <w:rFonts w:asciiTheme="majorHAnsi" w:eastAsiaTheme="majorEastAsia" w:hAnsiTheme="majorHAnsi" w:cstheme="majorBidi"/>
      <w:i/>
      <w:iCs/>
      <w:color w:val="365F91" w:themeColor="accent1" w:themeShade="BF"/>
      <w:sz w:val="28"/>
      <w:szCs w:val="28"/>
      <w:lang w:val="en-US"/>
    </w:rPr>
  </w:style>
  <w:style w:type="table" w:styleId="TableGrid">
    <w:name w:val="Table Grid"/>
    <w:basedOn w:val="TableNormal"/>
    <w:uiPriority w:val="59"/>
    <w:rsid w:val="00B24043"/>
    <w:pPr>
      <w:spacing w:after="0" w:line="240" w:lineRule="auto"/>
    </w:pPr>
    <w:rPr>
      <w:rFonts w:ascii="Times New Roman" w:hAnsi="Times New Roman" w:cs="Times New Roman"/>
      <w:sz w:val="28"/>
      <w:szCs w:val="28"/>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B24043"/>
    <w:pPr>
      <w:tabs>
        <w:tab w:val="center" w:pos="4680"/>
        <w:tab w:val="right" w:pos="9360"/>
      </w:tabs>
    </w:pPr>
  </w:style>
  <w:style w:type="character" w:customStyle="1" w:styleId="FooterChar">
    <w:name w:val="Footer Char"/>
    <w:basedOn w:val="DefaultParagraphFont"/>
    <w:link w:val="Footer"/>
    <w:uiPriority w:val="99"/>
    <w:rsid w:val="00B24043"/>
    <w:rPr>
      <w:rFonts w:ascii="Times New Roman" w:hAnsi="Times New Roman" w:cs="Times New Roman"/>
      <w:sz w:val="28"/>
      <w:szCs w:val="28"/>
      <w:lang w:val="en-US"/>
    </w:rPr>
  </w:style>
  <w:style w:type="character" w:customStyle="1" w:styleId="Heading10">
    <w:name w:val="Heading #1_"/>
    <w:basedOn w:val="DefaultParagraphFont"/>
    <w:link w:val="Heading11"/>
    <w:rsid w:val="00B24043"/>
    <w:rPr>
      <w:rFonts w:eastAsia="Times New Roman"/>
      <w:b/>
      <w:bCs/>
      <w:sz w:val="26"/>
      <w:szCs w:val="26"/>
      <w:shd w:val="clear" w:color="auto" w:fill="FFFFFF"/>
    </w:rPr>
  </w:style>
  <w:style w:type="paragraph" w:customStyle="1" w:styleId="Heading11">
    <w:name w:val="Heading #1"/>
    <w:basedOn w:val="Normal"/>
    <w:link w:val="Heading10"/>
    <w:rsid w:val="00B24043"/>
    <w:pPr>
      <w:widowControl w:val="0"/>
      <w:shd w:val="clear" w:color="auto" w:fill="FFFFFF"/>
      <w:spacing w:after="360" w:line="307" w:lineRule="exact"/>
      <w:jc w:val="both"/>
      <w:outlineLvl w:val="0"/>
    </w:pPr>
    <w:rPr>
      <w:rFonts w:asciiTheme="minorHAnsi" w:eastAsia="Times New Roman" w:hAnsiTheme="minorHAnsi" w:cstheme="minorBidi"/>
      <w:b/>
      <w:bCs/>
      <w:sz w:val="26"/>
      <w:szCs w:val="26"/>
      <w:lang w:val="vi-VN"/>
    </w:rPr>
  </w:style>
  <w:style w:type="character" w:customStyle="1" w:styleId="Bodytext2">
    <w:name w:val="Body text (2)_"/>
    <w:basedOn w:val="DefaultParagraphFont"/>
    <w:link w:val="Bodytext20"/>
    <w:rsid w:val="00B24043"/>
    <w:rPr>
      <w:rFonts w:eastAsia="Times New Roman"/>
      <w:sz w:val="26"/>
      <w:szCs w:val="26"/>
      <w:shd w:val="clear" w:color="auto" w:fill="FFFFFF"/>
    </w:rPr>
  </w:style>
  <w:style w:type="paragraph" w:customStyle="1" w:styleId="Bodytext20">
    <w:name w:val="Body text (2)"/>
    <w:basedOn w:val="Normal"/>
    <w:link w:val="Bodytext2"/>
    <w:rsid w:val="00B24043"/>
    <w:pPr>
      <w:widowControl w:val="0"/>
      <w:shd w:val="clear" w:color="auto" w:fill="FFFFFF"/>
      <w:spacing w:before="600" w:after="60" w:line="360" w:lineRule="exact"/>
      <w:jc w:val="both"/>
    </w:pPr>
    <w:rPr>
      <w:rFonts w:asciiTheme="minorHAnsi" w:eastAsia="Times New Roman" w:hAnsiTheme="minorHAnsi" w:cstheme="minorBidi"/>
      <w:sz w:val="26"/>
      <w:szCs w:val="26"/>
      <w:lang w:val="vi-VN"/>
    </w:rPr>
  </w:style>
  <w:style w:type="paragraph" w:styleId="Header">
    <w:name w:val="header"/>
    <w:basedOn w:val="Normal"/>
    <w:link w:val="HeaderChar"/>
    <w:uiPriority w:val="99"/>
    <w:unhideWhenUsed/>
    <w:rsid w:val="00CC05FD"/>
    <w:pPr>
      <w:tabs>
        <w:tab w:val="center" w:pos="4513"/>
        <w:tab w:val="right" w:pos="9026"/>
      </w:tabs>
    </w:pPr>
  </w:style>
  <w:style w:type="character" w:customStyle="1" w:styleId="HeaderChar">
    <w:name w:val="Header Char"/>
    <w:basedOn w:val="DefaultParagraphFont"/>
    <w:link w:val="Header"/>
    <w:uiPriority w:val="99"/>
    <w:rsid w:val="00CC05FD"/>
    <w:rPr>
      <w:rFonts w:ascii="Times New Roman" w:hAnsi="Times New Roman" w:cs="Times New Roman"/>
      <w:sz w:val="28"/>
      <w:szCs w:val="28"/>
      <w:lang w:val="en-US"/>
    </w:rPr>
  </w:style>
  <w:style w:type="paragraph" w:styleId="BalloonText">
    <w:name w:val="Balloon Text"/>
    <w:basedOn w:val="Normal"/>
    <w:link w:val="BalloonTextChar"/>
    <w:uiPriority w:val="99"/>
    <w:semiHidden/>
    <w:unhideWhenUsed/>
    <w:rsid w:val="008B3651"/>
    <w:rPr>
      <w:rFonts w:ascii="Tahoma" w:hAnsi="Tahoma" w:cs="Tahoma"/>
      <w:sz w:val="16"/>
      <w:szCs w:val="16"/>
    </w:rPr>
  </w:style>
  <w:style w:type="character" w:customStyle="1" w:styleId="BalloonTextChar">
    <w:name w:val="Balloon Text Char"/>
    <w:basedOn w:val="DefaultParagraphFont"/>
    <w:link w:val="BalloonText"/>
    <w:uiPriority w:val="99"/>
    <w:semiHidden/>
    <w:rsid w:val="008B3651"/>
    <w:rPr>
      <w:rFonts w:ascii="Tahoma" w:hAnsi="Tahoma" w:cs="Tahoma"/>
      <w:sz w:val="16"/>
      <w:szCs w:val="16"/>
      <w:lang w:val="en-US"/>
    </w:rPr>
  </w:style>
  <w:style w:type="character" w:customStyle="1" w:styleId="BodyTextChar1">
    <w:name w:val="Body Text Char1"/>
    <w:link w:val="BodyText"/>
    <w:uiPriority w:val="99"/>
    <w:rsid w:val="00476403"/>
    <w:rPr>
      <w:sz w:val="26"/>
      <w:szCs w:val="26"/>
      <w:shd w:val="clear" w:color="auto" w:fill="FFFFFF"/>
    </w:rPr>
  </w:style>
  <w:style w:type="paragraph" w:styleId="BodyText">
    <w:name w:val="Body Text"/>
    <w:basedOn w:val="Normal"/>
    <w:link w:val="BodyTextChar1"/>
    <w:qFormat/>
    <w:rsid w:val="00476403"/>
    <w:pPr>
      <w:widowControl w:val="0"/>
      <w:shd w:val="clear" w:color="auto" w:fill="FFFFFF"/>
      <w:spacing w:after="100" w:line="298" w:lineRule="auto"/>
      <w:ind w:firstLine="400"/>
    </w:pPr>
    <w:rPr>
      <w:rFonts w:asciiTheme="minorHAnsi" w:hAnsiTheme="minorHAnsi" w:cstheme="minorBidi"/>
      <w:sz w:val="26"/>
      <w:szCs w:val="26"/>
      <w:lang w:val="vi-VN"/>
    </w:rPr>
  </w:style>
  <w:style w:type="character" w:customStyle="1" w:styleId="BodyTextChar">
    <w:name w:val="Body Text Char"/>
    <w:basedOn w:val="DefaultParagraphFont"/>
    <w:rsid w:val="00476403"/>
    <w:rPr>
      <w:rFonts w:ascii="Times New Roman" w:hAnsi="Times New Roman" w:cs="Times New Roman"/>
      <w:sz w:val="28"/>
      <w:szCs w:val="28"/>
      <w:lang w:val="en-US"/>
    </w:rPr>
  </w:style>
  <w:style w:type="paragraph" w:customStyle="1" w:styleId="Default">
    <w:name w:val="Default"/>
    <w:rsid w:val="001200E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
    <w:name w:val="Body Text Indent"/>
    <w:basedOn w:val="Normal"/>
    <w:link w:val="BodyTextIndentChar"/>
    <w:uiPriority w:val="99"/>
    <w:unhideWhenUsed/>
    <w:rsid w:val="00082B0F"/>
    <w:pPr>
      <w:spacing w:after="120"/>
      <w:ind w:left="283"/>
    </w:pPr>
  </w:style>
  <w:style w:type="character" w:customStyle="1" w:styleId="BodyTextIndentChar">
    <w:name w:val="Body Text Indent Char"/>
    <w:basedOn w:val="DefaultParagraphFont"/>
    <w:link w:val="BodyTextIndent"/>
    <w:uiPriority w:val="99"/>
    <w:rsid w:val="00082B0F"/>
    <w:rPr>
      <w:rFonts w:ascii="Times New Roman" w:hAnsi="Times New Roman" w:cs="Times New Roman"/>
      <w:sz w:val="28"/>
      <w:szCs w:val="28"/>
      <w:lang w:val="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unhideWhenUsed/>
    <w:qFormat/>
    <w:rsid w:val="00B81FC3"/>
    <w:rPr>
      <w:rFonts w:cstheme="minorBid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qFormat/>
    <w:rsid w:val="00B81FC3"/>
    <w:rPr>
      <w:rFonts w:ascii="Times New Roman" w:hAnsi="Times New Roman"/>
      <w:sz w:val="20"/>
      <w:szCs w:val="20"/>
      <w:lang w:val="en-US"/>
    </w:rPr>
  </w:style>
  <w:style w:type="character" w:styleId="FootnoteReference">
    <w:name w:val="footnote reference"/>
    <w:aliases w:val="Ref,de nota al pie,Footnote,Footnote text,ftref,BearingPoint,16 Point,Superscript 6 Point,fr,Footnote Text1,Footnote + Arial,10 pt,Black,Footnote Text11,(NECG) Footnote Reference,BVI fnr,footnote ref,Footnote Reference Number,R"/>
    <w:basedOn w:val="DefaultParagraphFont"/>
    <w:unhideWhenUsed/>
    <w:qFormat/>
    <w:rsid w:val="00B81FC3"/>
    <w:rPr>
      <w:vertAlign w:val="superscript"/>
    </w:rPr>
  </w:style>
  <w:style w:type="character" w:styleId="Hyperlink">
    <w:name w:val="Hyperlink"/>
    <w:basedOn w:val="DefaultParagraphFont"/>
    <w:uiPriority w:val="99"/>
    <w:unhideWhenUsed/>
    <w:rsid w:val="005857A2"/>
    <w:rPr>
      <w:color w:val="0000FF"/>
      <w:u w:val="single"/>
    </w:rPr>
  </w:style>
  <w:style w:type="character" w:styleId="FollowedHyperlink">
    <w:name w:val="FollowedHyperlink"/>
    <w:basedOn w:val="DefaultParagraphFont"/>
    <w:uiPriority w:val="99"/>
    <w:semiHidden/>
    <w:unhideWhenUsed/>
    <w:rsid w:val="005857A2"/>
    <w:rPr>
      <w:color w:val="800080"/>
      <w:u w:val="single"/>
    </w:rPr>
  </w:style>
  <w:style w:type="paragraph" w:customStyle="1" w:styleId="msonormal0">
    <w:name w:val="msonormal"/>
    <w:basedOn w:val="Normal"/>
    <w:rsid w:val="005857A2"/>
    <w:pPr>
      <w:spacing w:before="100" w:beforeAutospacing="1" w:after="100" w:afterAutospacing="1"/>
    </w:pPr>
    <w:rPr>
      <w:rFonts w:eastAsia="Times New Roman"/>
      <w:sz w:val="24"/>
      <w:szCs w:val="24"/>
    </w:rPr>
  </w:style>
  <w:style w:type="paragraph" w:customStyle="1" w:styleId="font5">
    <w:name w:val="font5"/>
    <w:basedOn w:val="Normal"/>
    <w:rsid w:val="005857A2"/>
    <w:pPr>
      <w:spacing w:before="100" w:beforeAutospacing="1" w:after="100" w:afterAutospacing="1"/>
    </w:pPr>
    <w:rPr>
      <w:rFonts w:eastAsia="Times New Roman"/>
      <w:i/>
      <w:iCs/>
      <w:color w:val="000000"/>
      <w:sz w:val="32"/>
      <w:szCs w:val="32"/>
    </w:rPr>
  </w:style>
  <w:style w:type="paragraph" w:customStyle="1" w:styleId="xl70">
    <w:name w:val="xl70"/>
    <w:basedOn w:val="Normal"/>
    <w:rsid w:val="005857A2"/>
    <w:pPr>
      <w:spacing w:before="100" w:beforeAutospacing="1" w:after="100" w:afterAutospacing="1"/>
    </w:pPr>
    <w:rPr>
      <w:rFonts w:eastAsia="Times New Roman"/>
    </w:rPr>
  </w:style>
  <w:style w:type="paragraph" w:customStyle="1" w:styleId="xl71">
    <w:name w:val="xl71"/>
    <w:basedOn w:val="Normal"/>
    <w:rsid w:val="005857A2"/>
    <w:pPr>
      <w:spacing w:before="100" w:beforeAutospacing="1" w:after="100" w:afterAutospacing="1"/>
      <w:jc w:val="center"/>
    </w:pPr>
    <w:rPr>
      <w:rFonts w:eastAsia="Times New Roman"/>
    </w:rPr>
  </w:style>
  <w:style w:type="paragraph" w:customStyle="1" w:styleId="xl72">
    <w:name w:val="xl72"/>
    <w:basedOn w:val="Normal"/>
    <w:rsid w:val="005857A2"/>
    <w:pPr>
      <w:spacing w:before="100" w:beforeAutospacing="1" w:after="100" w:afterAutospacing="1"/>
      <w:jc w:val="center"/>
      <w:textAlignment w:val="center"/>
    </w:pPr>
    <w:rPr>
      <w:rFonts w:eastAsia="Times New Roman"/>
    </w:rPr>
  </w:style>
  <w:style w:type="paragraph" w:customStyle="1" w:styleId="xl73">
    <w:name w:val="xl73"/>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32"/>
      <w:szCs w:val="32"/>
    </w:rPr>
  </w:style>
  <w:style w:type="paragraph" w:customStyle="1" w:styleId="xl74">
    <w:name w:val="xl74"/>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32"/>
      <w:szCs w:val="32"/>
    </w:rPr>
  </w:style>
  <w:style w:type="paragraph" w:customStyle="1" w:styleId="xl75">
    <w:name w:val="xl75"/>
    <w:basedOn w:val="Normal"/>
    <w:rsid w:val="005857A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32"/>
      <w:szCs w:val="32"/>
    </w:rPr>
  </w:style>
  <w:style w:type="paragraph" w:customStyle="1" w:styleId="xl76">
    <w:name w:val="xl76"/>
    <w:basedOn w:val="Normal"/>
    <w:rsid w:val="005857A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32"/>
      <w:szCs w:val="32"/>
    </w:rPr>
  </w:style>
  <w:style w:type="paragraph" w:customStyle="1" w:styleId="xl77">
    <w:name w:val="xl77"/>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32"/>
      <w:szCs w:val="32"/>
    </w:rPr>
  </w:style>
  <w:style w:type="paragraph" w:customStyle="1" w:styleId="xl78">
    <w:name w:val="xl78"/>
    <w:basedOn w:val="Normal"/>
    <w:rsid w:val="00585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32"/>
      <w:szCs w:val="32"/>
    </w:rPr>
  </w:style>
  <w:style w:type="paragraph" w:customStyle="1" w:styleId="xl79">
    <w:name w:val="xl79"/>
    <w:basedOn w:val="Normal"/>
    <w:rsid w:val="005857A2"/>
    <w:pPr>
      <w:spacing w:before="100" w:beforeAutospacing="1" w:after="100" w:afterAutospacing="1"/>
      <w:jc w:val="center"/>
    </w:pPr>
    <w:rPr>
      <w:rFonts w:eastAsia="Times New Roman"/>
      <w:sz w:val="32"/>
      <w:szCs w:val="32"/>
    </w:rPr>
  </w:style>
  <w:style w:type="paragraph" w:customStyle="1" w:styleId="xl80">
    <w:name w:val="xl80"/>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81">
    <w:name w:val="xl81"/>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32"/>
      <w:szCs w:val="32"/>
    </w:rPr>
  </w:style>
  <w:style w:type="paragraph" w:customStyle="1" w:styleId="xl82">
    <w:name w:val="xl82"/>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32"/>
      <w:szCs w:val="32"/>
    </w:rPr>
  </w:style>
  <w:style w:type="paragraph" w:customStyle="1" w:styleId="xl83">
    <w:name w:val="xl83"/>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32"/>
      <w:szCs w:val="32"/>
    </w:rPr>
  </w:style>
  <w:style w:type="paragraph" w:customStyle="1" w:styleId="xl84">
    <w:name w:val="xl84"/>
    <w:basedOn w:val="Normal"/>
    <w:rsid w:val="00585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32"/>
      <w:szCs w:val="32"/>
    </w:rPr>
  </w:style>
  <w:style w:type="paragraph" w:customStyle="1" w:styleId="xl85">
    <w:name w:val="xl85"/>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86">
    <w:name w:val="xl86"/>
    <w:basedOn w:val="Normal"/>
    <w:rsid w:val="005857A2"/>
    <w:pPr>
      <w:spacing w:before="100" w:beforeAutospacing="1" w:after="100" w:afterAutospacing="1"/>
      <w:jc w:val="center"/>
    </w:pPr>
    <w:rPr>
      <w:rFonts w:eastAsia="Times New Roman"/>
      <w:sz w:val="32"/>
      <w:szCs w:val="32"/>
    </w:rPr>
  </w:style>
  <w:style w:type="paragraph" w:customStyle="1" w:styleId="xl87">
    <w:name w:val="xl87"/>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32"/>
      <w:szCs w:val="32"/>
    </w:rPr>
  </w:style>
  <w:style w:type="paragraph" w:customStyle="1" w:styleId="xl88">
    <w:name w:val="xl88"/>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89">
    <w:name w:val="xl89"/>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32"/>
      <w:szCs w:val="32"/>
    </w:rPr>
  </w:style>
  <w:style w:type="paragraph" w:customStyle="1" w:styleId="xl90">
    <w:name w:val="xl90"/>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32"/>
      <w:szCs w:val="32"/>
    </w:rPr>
  </w:style>
  <w:style w:type="paragraph" w:customStyle="1" w:styleId="xl91">
    <w:name w:val="xl91"/>
    <w:basedOn w:val="Normal"/>
    <w:rsid w:val="005857A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eastAsia="Times New Roman"/>
      <w:color w:val="000000"/>
      <w:sz w:val="32"/>
      <w:szCs w:val="32"/>
    </w:rPr>
  </w:style>
  <w:style w:type="paragraph" w:customStyle="1" w:styleId="xl92">
    <w:name w:val="xl92"/>
    <w:basedOn w:val="Normal"/>
    <w:rsid w:val="005857A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eastAsia="Times New Roman"/>
      <w:sz w:val="32"/>
      <w:szCs w:val="32"/>
    </w:rPr>
  </w:style>
  <w:style w:type="paragraph" w:customStyle="1" w:styleId="xl93">
    <w:name w:val="xl93"/>
    <w:basedOn w:val="Normal"/>
    <w:rsid w:val="005857A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eastAsia="Times New Roman"/>
      <w:sz w:val="32"/>
      <w:szCs w:val="32"/>
    </w:rPr>
  </w:style>
  <w:style w:type="paragraph" w:customStyle="1" w:styleId="xl94">
    <w:name w:val="xl94"/>
    <w:basedOn w:val="Normal"/>
    <w:rsid w:val="005857A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eastAsia="Times New Roman"/>
      <w:sz w:val="32"/>
      <w:szCs w:val="32"/>
    </w:rPr>
  </w:style>
  <w:style w:type="paragraph" w:customStyle="1" w:styleId="xl95">
    <w:name w:val="xl95"/>
    <w:basedOn w:val="Normal"/>
    <w:rsid w:val="005857A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eastAsia="Times New Roman"/>
      <w:sz w:val="32"/>
      <w:szCs w:val="32"/>
    </w:rPr>
  </w:style>
  <w:style w:type="paragraph" w:customStyle="1" w:styleId="xl96">
    <w:name w:val="xl96"/>
    <w:basedOn w:val="Normal"/>
    <w:rsid w:val="005857A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32"/>
      <w:szCs w:val="32"/>
    </w:rPr>
  </w:style>
  <w:style w:type="paragraph" w:customStyle="1" w:styleId="xl97">
    <w:name w:val="xl97"/>
    <w:basedOn w:val="Normal"/>
    <w:rsid w:val="005857A2"/>
    <w:pPr>
      <w:pBdr>
        <w:top w:val="single" w:sz="4" w:space="0" w:color="auto"/>
        <w:bottom w:val="single" w:sz="4" w:space="0" w:color="auto"/>
      </w:pBdr>
      <w:spacing w:before="100" w:beforeAutospacing="1" w:after="100" w:afterAutospacing="1"/>
      <w:jc w:val="center"/>
      <w:textAlignment w:val="center"/>
    </w:pPr>
    <w:rPr>
      <w:rFonts w:eastAsia="Times New Roman"/>
      <w:b/>
      <w:bCs/>
      <w:sz w:val="32"/>
      <w:szCs w:val="32"/>
    </w:rPr>
  </w:style>
  <w:style w:type="paragraph" w:customStyle="1" w:styleId="xl98">
    <w:name w:val="xl98"/>
    <w:basedOn w:val="Normal"/>
    <w:rsid w:val="005857A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32"/>
      <w:szCs w:val="32"/>
    </w:rPr>
  </w:style>
  <w:style w:type="paragraph" w:customStyle="1" w:styleId="xl99">
    <w:name w:val="xl99"/>
    <w:basedOn w:val="Normal"/>
    <w:rsid w:val="005857A2"/>
    <w:pPr>
      <w:pBdr>
        <w:top w:val="single" w:sz="4" w:space="0" w:color="auto"/>
        <w:bottom w:val="single" w:sz="4" w:space="0" w:color="auto"/>
      </w:pBdr>
      <w:spacing w:before="100" w:beforeAutospacing="1" w:after="100" w:afterAutospacing="1"/>
      <w:jc w:val="center"/>
      <w:textAlignment w:val="center"/>
    </w:pPr>
    <w:rPr>
      <w:rFonts w:eastAsia="Times New Roman"/>
      <w:b/>
      <w:bCs/>
      <w:sz w:val="32"/>
      <w:szCs w:val="32"/>
    </w:rPr>
  </w:style>
  <w:style w:type="paragraph" w:customStyle="1" w:styleId="xl100">
    <w:name w:val="xl100"/>
    <w:basedOn w:val="Normal"/>
    <w:rsid w:val="005857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32"/>
      <w:szCs w:val="32"/>
    </w:rPr>
  </w:style>
  <w:style w:type="paragraph" w:customStyle="1" w:styleId="DTTCH1">
    <w:name w:val="DTTC.H1"/>
    <w:basedOn w:val="Normal"/>
    <w:qFormat/>
    <w:rsid w:val="004142D8"/>
    <w:pPr>
      <w:numPr>
        <w:numId w:val="2"/>
      </w:numPr>
      <w:spacing w:before="120" w:after="120" w:line="360" w:lineRule="exact"/>
      <w:jc w:val="both"/>
      <w:outlineLvl w:val="0"/>
    </w:pPr>
    <w:rPr>
      <w:rFonts w:eastAsia="Calibri"/>
      <w:b/>
      <w:sz w:val="26"/>
      <w:szCs w:val="24"/>
    </w:rPr>
  </w:style>
  <w:style w:type="paragraph" w:customStyle="1" w:styleId="DTTCH2">
    <w:name w:val="DTTC.H2"/>
    <w:basedOn w:val="Normal"/>
    <w:qFormat/>
    <w:rsid w:val="004142D8"/>
    <w:pPr>
      <w:spacing w:before="120" w:after="120" w:line="360" w:lineRule="exact"/>
      <w:ind w:left="360" w:hanging="360"/>
      <w:jc w:val="both"/>
      <w:outlineLvl w:val="1"/>
    </w:pPr>
    <w:rPr>
      <w:rFonts w:eastAsia="Calibri"/>
      <w:b/>
      <w:i/>
      <w:sz w:val="26"/>
      <w:szCs w:val="24"/>
    </w:rPr>
  </w:style>
  <w:style w:type="paragraph" w:customStyle="1" w:styleId="1CharChar">
    <w:name w:val="(文字) (文字)1 Char Char (文字) (文字)"/>
    <w:basedOn w:val="Normal"/>
    <w:rsid w:val="00652766"/>
    <w:rPr>
      <w:rFonts w:ascii="Arial" w:eastAsia="SimSun" w:hAnsi="Arial"/>
      <w:sz w:val="22"/>
      <w:szCs w:val="20"/>
      <w:lang w:val="en-AU"/>
    </w:rPr>
  </w:style>
  <w:style w:type="paragraph" w:styleId="NormalWeb">
    <w:name w:val="Normal (Web)"/>
    <w:basedOn w:val="Normal"/>
    <w:uiPriority w:val="99"/>
    <w:unhideWhenUsed/>
    <w:rsid w:val="00652766"/>
    <w:pPr>
      <w:spacing w:before="100" w:beforeAutospacing="1" w:after="100" w:afterAutospacing="1"/>
    </w:pPr>
    <w:rPr>
      <w:rFonts w:eastAsia="Times New Roman"/>
      <w:sz w:val="24"/>
      <w:szCs w:val="24"/>
    </w:rPr>
  </w:style>
  <w:style w:type="character" w:customStyle="1" w:styleId="fontstyle01">
    <w:name w:val="fontstyle01"/>
    <w:rsid w:val="002C6586"/>
    <w:rPr>
      <w:rFonts w:ascii="Times New Roman" w:hAnsi="Times New Roman" w:cs="Times New Roman" w:hint="default"/>
      <w:b w:val="0"/>
      <w:bCs w:val="0"/>
      <w:i w:val="0"/>
      <w:iCs w:val="0"/>
      <w:color w:val="000000"/>
      <w:sz w:val="28"/>
      <w:szCs w:val="28"/>
    </w:rPr>
  </w:style>
  <w:style w:type="paragraph" w:styleId="ListParagraph">
    <w:name w:val="List Paragraph"/>
    <w:aliases w:val="Norm,abc,Nga 3,List Paragraph1,List Paragraph11,Paragraph,List Paragraph111,List Paragraph2,Đoạn c𞹺Danh sách,List Paragraph21,Ðoạn c𞹺Danh sách,Colorful List - Accent 11,List Paragraph1111,List Paragraph11111,lp1,liet"/>
    <w:basedOn w:val="Normal"/>
    <w:link w:val="ListParagraphChar"/>
    <w:uiPriority w:val="34"/>
    <w:qFormat/>
    <w:rsid w:val="00D91D50"/>
    <w:pPr>
      <w:spacing w:after="160" w:line="259" w:lineRule="auto"/>
      <w:ind w:left="720"/>
      <w:contextualSpacing/>
    </w:pPr>
    <w:rPr>
      <w:rFonts w:ascii="Calibri" w:eastAsia="Calibri" w:hAnsi="Calibri"/>
      <w:sz w:val="22"/>
      <w:szCs w:val="22"/>
      <w:lang w:val="x-none" w:eastAsia="x-none"/>
    </w:rPr>
  </w:style>
  <w:style w:type="character" w:customStyle="1" w:styleId="ListParagraphChar">
    <w:name w:val="List Paragraph Char"/>
    <w:aliases w:val="Norm Char,abc Char,Nga 3 Char,List Paragraph1 Char,List Paragraph11 Char,Paragraph Char,List Paragraph111 Char,List Paragraph2 Char,Đoạn c𞹺Danh sách Char,List Paragraph21 Char,Ðoạn c𞹺Danh sách Char,Colorful List - Accent 11 Char"/>
    <w:link w:val="ListParagraph"/>
    <w:uiPriority w:val="34"/>
    <w:qFormat/>
    <w:locked/>
    <w:rsid w:val="00D91D50"/>
    <w:rPr>
      <w:rFonts w:ascii="Calibri" w:eastAsia="Calibri" w:hAnsi="Calibri" w:cs="Times New Roman"/>
      <w:lang w:val="x-none" w:eastAsia="x-none"/>
    </w:rPr>
  </w:style>
  <w:style w:type="paragraph" w:customStyle="1" w:styleId="Char">
    <w:name w:val="Char"/>
    <w:basedOn w:val="Normal"/>
    <w:rsid w:val="008E0F5C"/>
    <w:rPr>
      <w:rFonts w:ascii="Arial" w:eastAsia="Times New Roman" w:hAnsi="Arial"/>
      <w:sz w:val="22"/>
      <w:szCs w:val="20"/>
      <w:lang w:val="en-AU"/>
    </w:rPr>
  </w:style>
  <w:style w:type="character" w:customStyle="1" w:styleId="Bodytext0">
    <w:name w:val="Body text_"/>
    <w:link w:val="BodyText1"/>
    <w:rsid w:val="00B33C4C"/>
    <w:rPr>
      <w:sz w:val="26"/>
      <w:szCs w:val="26"/>
      <w:shd w:val="clear" w:color="auto" w:fill="FFFFFF"/>
    </w:rPr>
  </w:style>
  <w:style w:type="paragraph" w:customStyle="1" w:styleId="BodyText1">
    <w:name w:val="Body Text1"/>
    <w:basedOn w:val="Normal"/>
    <w:link w:val="Bodytext0"/>
    <w:rsid w:val="00B33C4C"/>
    <w:pPr>
      <w:widowControl w:val="0"/>
      <w:shd w:val="clear" w:color="auto" w:fill="FFFFFF"/>
      <w:spacing w:before="180" w:line="240" w:lineRule="atLeast"/>
      <w:jc w:val="center"/>
    </w:pPr>
    <w:rPr>
      <w:rFonts w:asciiTheme="minorHAnsi" w:hAnsiTheme="minorHAnsi" w:cstheme="minorBidi"/>
      <w:sz w:val="26"/>
      <w:szCs w:val="26"/>
      <w:lang w:val="vi-VN"/>
    </w:rPr>
  </w:style>
  <w:style w:type="character" w:styleId="Emphasis">
    <w:name w:val="Emphasis"/>
    <w:uiPriority w:val="20"/>
    <w:qFormat/>
    <w:rsid w:val="00344547"/>
    <w:rPr>
      <w:i/>
      <w:iCs/>
    </w:rPr>
  </w:style>
  <w:style w:type="character" w:customStyle="1" w:styleId="Vnbnnidung2">
    <w:name w:val="Văn bản nội dung (2)_"/>
    <w:basedOn w:val="DefaultParagraphFont"/>
    <w:link w:val="Vnbnnidung20"/>
    <w:rsid w:val="00597DDA"/>
    <w:rPr>
      <w:rFonts w:ascii="Times New Roman" w:eastAsia="Times New Roman" w:hAnsi="Times New Roman" w:cs="Times New Roman"/>
      <w:b/>
      <w:bCs/>
      <w:sz w:val="26"/>
      <w:szCs w:val="26"/>
      <w:shd w:val="clear" w:color="auto" w:fill="FFFFFF"/>
    </w:rPr>
  </w:style>
  <w:style w:type="paragraph" w:customStyle="1" w:styleId="Vnbnnidung20">
    <w:name w:val="Văn bản nội dung (2)"/>
    <w:basedOn w:val="Normal"/>
    <w:link w:val="Vnbnnidung2"/>
    <w:rsid w:val="00597DDA"/>
    <w:pPr>
      <w:widowControl w:val="0"/>
      <w:shd w:val="clear" w:color="auto" w:fill="FFFFFF"/>
      <w:spacing w:line="324" w:lineRule="exact"/>
      <w:ind w:hanging="500"/>
    </w:pPr>
    <w:rPr>
      <w:rFonts w:eastAsia="Times New Roman"/>
      <w:b/>
      <w:bCs/>
      <w:sz w:val="26"/>
      <w:szCs w:val="26"/>
      <w:lang w:val="vi-VN"/>
    </w:rPr>
  </w:style>
  <w:style w:type="paragraph" w:styleId="NoSpacing">
    <w:name w:val="No Spacing"/>
    <w:uiPriority w:val="1"/>
    <w:qFormat/>
    <w:rsid w:val="003F063C"/>
    <w:pPr>
      <w:spacing w:after="0" w:line="240" w:lineRule="auto"/>
    </w:pPr>
    <w:rPr>
      <w:rFonts w:eastAsiaTheme="minorEastAsia"/>
      <w:lang w:val="en-US"/>
    </w:rPr>
  </w:style>
  <w:style w:type="character" w:styleId="Strong">
    <w:name w:val="Strong"/>
    <w:basedOn w:val="DefaultParagraphFont"/>
    <w:uiPriority w:val="22"/>
    <w:qFormat/>
    <w:rsid w:val="00151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2481">
      <w:bodyDiv w:val="1"/>
      <w:marLeft w:val="0"/>
      <w:marRight w:val="0"/>
      <w:marTop w:val="0"/>
      <w:marBottom w:val="0"/>
      <w:divBdr>
        <w:top w:val="none" w:sz="0" w:space="0" w:color="auto"/>
        <w:left w:val="none" w:sz="0" w:space="0" w:color="auto"/>
        <w:bottom w:val="none" w:sz="0" w:space="0" w:color="auto"/>
        <w:right w:val="none" w:sz="0" w:space="0" w:color="auto"/>
      </w:divBdr>
    </w:div>
    <w:div w:id="93939771">
      <w:bodyDiv w:val="1"/>
      <w:marLeft w:val="0"/>
      <w:marRight w:val="0"/>
      <w:marTop w:val="0"/>
      <w:marBottom w:val="0"/>
      <w:divBdr>
        <w:top w:val="none" w:sz="0" w:space="0" w:color="auto"/>
        <w:left w:val="none" w:sz="0" w:space="0" w:color="auto"/>
        <w:bottom w:val="none" w:sz="0" w:space="0" w:color="auto"/>
        <w:right w:val="none" w:sz="0" w:space="0" w:color="auto"/>
      </w:divBdr>
    </w:div>
    <w:div w:id="98457686">
      <w:bodyDiv w:val="1"/>
      <w:marLeft w:val="0"/>
      <w:marRight w:val="0"/>
      <w:marTop w:val="0"/>
      <w:marBottom w:val="0"/>
      <w:divBdr>
        <w:top w:val="none" w:sz="0" w:space="0" w:color="auto"/>
        <w:left w:val="none" w:sz="0" w:space="0" w:color="auto"/>
        <w:bottom w:val="none" w:sz="0" w:space="0" w:color="auto"/>
        <w:right w:val="none" w:sz="0" w:space="0" w:color="auto"/>
      </w:divBdr>
    </w:div>
    <w:div w:id="126582623">
      <w:bodyDiv w:val="1"/>
      <w:marLeft w:val="0"/>
      <w:marRight w:val="0"/>
      <w:marTop w:val="0"/>
      <w:marBottom w:val="0"/>
      <w:divBdr>
        <w:top w:val="none" w:sz="0" w:space="0" w:color="auto"/>
        <w:left w:val="none" w:sz="0" w:space="0" w:color="auto"/>
        <w:bottom w:val="none" w:sz="0" w:space="0" w:color="auto"/>
        <w:right w:val="none" w:sz="0" w:space="0" w:color="auto"/>
      </w:divBdr>
    </w:div>
    <w:div w:id="144014780">
      <w:bodyDiv w:val="1"/>
      <w:marLeft w:val="0"/>
      <w:marRight w:val="0"/>
      <w:marTop w:val="0"/>
      <w:marBottom w:val="0"/>
      <w:divBdr>
        <w:top w:val="none" w:sz="0" w:space="0" w:color="auto"/>
        <w:left w:val="none" w:sz="0" w:space="0" w:color="auto"/>
        <w:bottom w:val="none" w:sz="0" w:space="0" w:color="auto"/>
        <w:right w:val="none" w:sz="0" w:space="0" w:color="auto"/>
      </w:divBdr>
    </w:div>
    <w:div w:id="161700422">
      <w:bodyDiv w:val="1"/>
      <w:marLeft w:val="0"/>
      <w:marRight w:val="0"/>
      <w:marTop w:val="0"/>
      <w:marBottom w:val="0"/>
      <w:divBdr>
        <w:top w:val="none" w:sz="0" w:space="0" w:color="auto"/>
        <w:left w:val="none" w:sz="0" w:space="0" w:color="auto"/>
        <w:bottom w:val="none" w:sz="0" w:space="0" w:color="auto"/>
        <w:right w:val="none" w:sz="0" w:space="0" w:color="auto"/>
      </w:divBdr>
    </w:div>
    <w:div w:id="326717242">
      <w:bodyDiv w:val="1"/>
      <w:marLeft w:val="0"/>
      <w:marRight w:val="0"/>
      <w:marTop w:val="0"/>
      <w:marBottom w:val="0"/>
      <w:divBdr>
        <w:top w:val="none" w:sz="0" w:space="0" w:color="auto"/>
        <w:left w:val="none" w:sz="0" w:space="0" w:color="auto"/>
        <w:bottom w:val="none" w:sz="0" w:space="0" w:color="auto"/>
        <w:right w:val="none" w:sz="0" w:space="0" w:color="auto"/>
      </w:divBdr>
    </w:div>
    <w:div w:id="365255424">
      <w:bodyDiv w:val="1"/>
      <w:marLeft w:val="0"/>
      <w:marRight w:val="0"/>
      <w:marTop w:val="0"/>
      <w:marBottom w:val="0"/>
      <w:divBdr>
        <w:top w:val="none" w:sz="0" w:space="0" w:color="auto"/>
        <w:left w:val="none" w:sz="0" w:space="0" w:color="auto"/>
        <w:bottom w:val="none" w:sz="0" w:space="0" w:color="auto"/>
        <w:right w:val="none" w:sz="0" w:space="0" w:color="auto"/>
      </w:divBdr>
    </w:div>
    <w:div w:id="403141380">
      <w:bodyDiv w:val="1"/>
      <w:marLeft w:val="0"/>
      <w:marRight w:val="0"/>
      <w:marTop w:val="0"/>
      <w:marBottom w:val="0"/>
      <w:divBdr>
        <w:top w:val="none" w:sz="0" w:space="0" w:color="auto"/>
        <w:left w:val="none" w:sz="0" w:space="0" w:color="auto"/>
        <w:bottom w:val="none" w:sz="0" w:space="0" w:color="auto"/>
        <w:right w:val="none" w:sz="0" w:space="0" w:color="auto"/>
      </w:divBdr>
    </w:div>
    <w:div w:id="433405903">
      <w:bodyDiv w:val="1"/>
      <w:marLeft w:val="0"/>
      <w:marRight w:val="0"/>
      <w:marTop w:val="0"/>
      <w:marBottom w:val="0"/>
      <w:divBdr>
        <w:top w:val="none" w:sz="0" w:space="0" w:color="auto"/>
        <w:left w:val="none" w:sz="0" w:space="0" w:color="auto"/>
        <w:bottom w:val="none" w:sz="0" w:space="0" w:color="auto"/>
        <w:right w:val="none" w:sz="0" w:space="0" w:color="auto"/>
      </w:divBdr>
    </w:div>
    <w:div w:id="462385757">
      <w:bodyDiv w:val="1"/>
      <w:marLeft w:val="0"/>
      <w:marRight w:val="0"/>
      <w:marTop w:val="0"/>
      <w:marBottom w:val="0"/>
      <w:divBdr>
        <w:top w:val="none" w:sz="0" w:space="0" w:color="auto"/>
        <w:left w:val="none" w:sz="0" w:space="0" w:color="auto"/>
        <w:bottom w:val="none" w:sz="0" w:space="0" w:color="auto"/>
        <w:right w:val="none" w:sz="0" w:space="0" w:color="auto"/>
      </w:divBdr>
    </w:div>
    <w:div w:id="497772809">
      <w:bodyDiv w:val="1"/>
      <w:marLeft w:val="0"/>
      <w:marRight w:val="0"/>
      <w:marTop w:val="0"/>
      <w:marBottom w:val="0"/>
      <w:divBdr>
        <w:top w:val="none" w:sz="0" w:space="0" w:color="auto"/>
        <w:left w:val="none" w:sz="0" w:space="0" w:color="auto"/>
        <w:bottom w:val="none" w:sz="0" w:space="0" w:color="auto"/>
        <w:right w:val="none" w:sz="0" w:space="0" w:color="auto"/>
      </w:divBdr>
    </w:div>
    <w:div w:id="510412847">
      <w:bodyDiv w:val="1"/>
      <w:marLeft w:val="0"/>
      <w:marRight w:val="0"/>
      <w:marTop w:val="0"/>
      <w:marBottom w:val="0"/>
      <w:divBdr>
        <w:top w:val="none" w:sz="0" w:space="0" w:color="auto"/>
        <w:left w:val="none" w:sz="0" w:space="0" w:color="auto"/>
        <w:bottom w:val="none" w:sz="0" w:space="0" w:color="auto"/>
        <w:right w:val="none" w:sz="0" w:space="0" w:color="auto"/>
      </w:divBdr>
    </w:div>
    <w:div w:id="512258622">
      <w:bodyDiv w:val="1"/>
      <w:marLeft w:val="0"/>
      <w:marRight w:val="0"/>
      <w:marTop w:val="0"/>
      <w:marBottom w:val="0"/>
      <w:divBdr>
        <w:top w:val="none" w:sz="0" w:space="0" w:color="auto"/>
        <w:left w:val="none" w:sz="0" w:space="0" w:color="auto"/>
        <w:bottom w:val="none" w:sz="0" w:space="0" w:color="auto"/>
        <w:right w:val="none" w:sz="0" w:space="0" w:color="auto"/>
      </w:divBdr>
    </w:div>
    <w:div w:id="524753038">
      <w:bodyDiv w:val="1"/>
      <w:marLeft w:val="0"/>
      <w:marRight w:val="0"/>
      <w:marTop w:val="0"/>
      <w:marBottom w:val="0"/>
      <w:divBdr>
        <w:top w:val="none" w:sz="0" w:space="0" w:color="auto"/>
        <w:left w:val="none" w:sz="0" w:space="0" w:color="auto"/>
        <w:bottom w:val="none" w:sz="0" w:space="0" w:color="auto"/>
        <w:right w:val="none" w:sz="0" w:space="0" w:color="auto"/>
      </w:divBdr>
    </w:div>
    <w:div w:id="547842066">
      <w:bodyDiv w:val="1"/>
      <w:marLeft w:val="0"/>
      <w:marRight w:val="0"/>
      <w:marTop w:val="0"/>
      <w:marBottom w:val="0"/>
      <w:divBdr>
        <w:top w:val="none" w:sz="0" w:space="0" w:color="auto"/>
        <w:left w:val="none" w:sz="0" w:space="0" w:color="auto"/>
        <w:bottom w:val="none" w:sz="0" w:space="0" w:color="auto"/>
        <w:right w:val="none" w:sz="0" w:space="0" w:color="auto"/>
      </w:divBdr>
    </w:div>
    <w:div w:id="639114853">
      <w:bodyDiv w:val="1"/>
      <w:marLeft w:val="0"/>
      <w:marRight w:val="0"/>
      <w:marTop w:val="0"/>
      <w:marBottom w:val="0"/>
      <w:divBdr>
        <w:top w:val="none" w:sz="0" w:space="0" w:color="auto"/>
        <w:left w:val="none" w:sz="0" w:space="0" w:color="auto"/>
        <w:bottom w:val="none" w:sz="0" w:space="0" w:color="auto"/>
        <w:right w:val="none" w:sz="0" w:space="0" w:color="auto"/>
      </w:divBdr>
    </w:div>
    <w:div w:id="701788760">
      <w:bodyDiv w:val="1"/>
      <w:marLeft w:val="0"/>
      <w:marRight w:val="0"/>
      <w:marTop w:val="0"/>
      <w:marBottom w:val="0"/>
      <w:divBdr>
        <w:top w:val="none" w:sz="0" w:space="0" w:color="auto"/>
        <w:left w:val="none" w:sz="0" w:space="0" w:color="auto"/>
        <w:bottom w:val="none" w:sz="0" w:space="0" w:color="auto"/>
        <w:right w:val="none" w:sz="0" w:space="0" w:color="auto"/>
      </w:divBdr>
    </w:div>
    <w:div w:id="759134266">
      <w:bodyDiv w:val="1"/>
      <w:marLeft w:val="0"/>
      <w:marRight w:val="0"/>
      <w:marTop w:val="0"/>
      <w:marBottom w:val="0"/>
      <w:divBdr>
        <w:top w:val="none" w:sz="0" w:space="0" w:color="auto"/>
        <w:left w:val="none" w:sz="0" w:space="0" w:color="auto"/>
        <w:bottom w:val="none" w:sz="0" w:space="0" w:color="auto"/>
        <w:right w:val="none" w:sz="0" w:space="0" w:color="auto"/>
      </w:divBdr>
    </w:div>
    <w:div w:id="760220929">
      <w:bodyDiv w:val="1"/>
      <w:marLeft w:val="0"/>
      <w:marRight w:val="0"/>
      <w:marTop w:val="0"/>
      <w:marBottom w:val="0"/>
      <w:divBdr>
        <w:top w:val="none" w:sz="0" w:space="0" w:color="auto"/>
        <w:left w:val="none" w:sz="0" w:space="0" w:color="auto"/>
        <w:bottom w:val="none" w:sz="0" w:space="0" w:color="auto"/>
        <w:right w:val="none" w:sz="0" w:space="0" w:color="auto"/>
      </w:divBdr>
    </w:div>
    <w:div w:id="763844674">
      <w:bodyDiv w:val="1"/>
      <w:marLeft w:val="0"/>
      <w:marRight w:val="0"/>
      <w:marTop w:val="0"/>
      <w:marBottom w:val="0"/>
      <w:divBdr>
        <w:top w:val="none" w:sz="0" w:space="0" w:color="auto"/>
        <w:left w:val="none" w:sz="0" w:space="0" w:color="auto"/>
        <w:bottom w:val="none" w:sz="0" w:space="0" w:color="auto"/>
        <w:right w:val="none" w:sz="0" w:space="0" w:color="auto"/>
      </w:divBdr>
    </w:div>
    <w:div w:id="812603069">
      <w:bodyDiv w:val="1"/>
      <w:marLeft w:val="0"/>
      <w:marRight w:val="0"/>
      <w:marTop w:val="0"/>
      <w:marBottom w:val="0"/>
      <w:divBdr>
        <w:top w:val="none" w:sz="0" w:space="0" w:color="auto"/>
        <w:left w:val="none" w:sz="0" w:space="0" w:color="auto"/>
        <w:bottom w:val="none" w:sz="0" w:space="0" w:color="auto"/>
        <w:right w:val="none" w:sz="0" w:space="0" w:color="auto"/>
      </w:divBdr>
    </w:div>
    <w:div w:id="854197983">
      <w:bodyDiv w:val="1"/>
      <w:marLeft w:val="0"/>
      <w:marRight w:val="0"/>
      <w:marTop w:val="0"/>
      <w:marBottom w:val="0"/>
      <w:divBdr>
        <w:top w:val="none" w:sz="0" w:space="0" w:color="auto"/>
        <w:left w:val="none" w:sz="0" w:space="0" w:color="auto"/>
        <w:bottom w:val="none" w:sz="0" w:space="0" w:color="auto"/>
        <w:right w:val="none" w:sz="0" w:space="0" w:color="auto"/>
      </w:divBdr>
    </w:div>
    <w:div w:id="904337168">
      <w:bodyDiv w:val="1"/>
      <w:marLeft w:val="0"/>
      <w:marRight w:val="0"/>
      <w:marTop w:val="0"/>
      <w:marBottom w:val="0"/>
      <w:divBdr>
        <w:top w:val="none" w:sz="0" w:space="0" w:color="auto"/>
        <w:left w:val="none" w:sz="0" w:space="0" w:color="auto"/>
        <w:bottom w:val="none" w:sz="0" w:space="0" w:color="auto"/>
        <w:right w:val="none" w:sz="0" w:space="0" w:color="auto"/>
      </w:divBdr>
    </w:div>
    <w:div w:id="962003149">
      <w:bodyDiv w:val="1"/>
      <w:marLeft w:val="0"/>
      <w:marRight w:val="0"/>
      <w:marTop w:val="0"/>
      <w:marBottom w:val="0"/>
      <w:divBdr>
        <w:top w:val="none" w:sz="0" w:space="0" w:color="auto"/>
        <w:left w:val="none" w:sz="0" w:space="0" w:color="auto"/>
        <w:bottom w:val="none" w:sz="0" w:space="0" w:color="auto"/>
        <w:right w:val="none" w:sz="0" w:space="0" w:color="auto"/>
      </w:divBdr>
    </w:div>
    <w:div w:id="967705754">
      <w:bodyDiv w:val="1"/>
      <w:marLeft w:val="0"/>
      <w:marRight w:val="0"/>
      <w:marTop w:val="0"/>
      <w:marBottom w:val="0"/>
      <w:divBdr>
        <w:top w:val="none" w:sz="0" w:space="0" w:color="auto"/>
        <w:left w:val="none" w:sz="0" w:space="0" w:color="auto"/>
        <w:bottom w:val="none" w:sz="0" w:space="0" w:color="auto"/>
        <w:right w:val="none" w:sz="0" w:space="0" w:color="auto"/>
      </w:divBdr>
    </w:div>
    <w:div w:id="970282762">
      <w:bodyDiv w:val="1"/>
      <w:marLeft w:val="0"/>
      <w:marRight w:val="0"/>
      <w:marTop w:val="0"/>
      <w:marBottom w:val="0"/>
      <w:divBdr>
        <w:top w:val="none" w:sz="0" w:space="0" w:color="auto"/>
        <w:left w:val="none" w:sz="0" w:space="0" w:color="auto"/>
        <w:bottom w:val="none" w:sz="0" w:space="0" w:color="auto"/>
        <w:right w:val="none" w:sz="0" w:space="0" w:color="auto"/>
      </w:divBdr>
    </w:div>
    <w:div w:id="981077896">
      <w:bodyDiv w:val="1"/>
      <w:marLeft w:val="0"/>
      <w:marRight w:val="0"/>
      <w:marTop w:val="0"/>
      <w:marBottom w:val="0"/>
      <w:divBdr>
        <w:top w:val="none" w:sz="0" w:space="0" w:color="auto"/>
        <w:left w:val="none" w:sz="0" w:space="0" w:color="auto"/>
        <w:bottom w:val="none" w:sz="0" w:space="0" w:color="auto"/>
        <w:right w:val="none" w:sz="0" w:space="0" w:color="auto"/>
      </w:divBdr>
    </w:div>
    <w:div w:id="1003507954">
      <w:bodyDiv w:val="1"/>
      <w:marLeft w:val="0"/>
      <w:marRight w:val="0"/>
      <w:marTop w:val="0"/>
      <w:marBottom w:val="0"/>
      <w:divBdr>
        <w:top w:val="none" w:sz="0" w:space="0" w:color="auto"/>
        <w:left w:val="none" w:sz="0" w:space="0" w:color="auto"/>
        <w:bottom w:val="none" w:sz="0" w:space="0" w:color="auto"/>
        <w:right w:val="none" w:sz="0" w:space="0" w:color="auto"/>
      </w:divBdr>
    </w:div>
    <w:div w:id="1024671373">
      <w:bodyDiv w:val="1"/>
      <w:marLeft w:val="0"/>
      <w:marRight w:val="0"/>
      <w:marTop w:val="0"/>
      <w:marBottom w:val="0"/>
      <w:divBdr>
        <w:top w:val="none" w:sz="0" w:space="0" w:color="auto"/>
        <w:left w:val="none" w:sz="0" w:space="0" w:color="auto"/>
        <w:bottom w:val="none" w:sz="0" w:space="0" w:color="auto"/>
        <w:right w:val="none" w:sz="0" w:space="0" w:color="auto"/>
      </w:divBdr>
    </w:div>
    <w:div w:id="1055130344">
      <w:bodyDiv w:val="1"/>
      <w:marLeft w:val="0"/>
      <w:marRight w:val="0"/>
      <w:marTop w:val="0"/>
      <w:marBottom w:val="0"/>
      <w:divBdr>
        <w:top w:val="none" w:sz="0" w:space="0" w:color="auto"/>
        <w:left w:val="none" w:sz="0" w:space="0" w:color="auto"/>
        <w:bottom w:val="none" w:sz="0" w:space="0" w:color="auto"/>
        <w:right w:val="none" w:sz="0" w:space="0" w:color="auto"/>
      </w:divBdr>
    </w:div>
    <w:div w:id="1075322901">
      <w:bodyDiv w:val="1"/>
      <w:marLeft w:val="0"/>
      <w:marRight w:val="0"/>
      <w:marTop w:val="0"/>
      <w:marBottom w:val="0"/>
      <w:divBdr>
        <w:top w:val="none" w:sz="0" w:space="0" w:color="auto"/>
        <w:left w:val="none" w:sz="0" w:space="0" w:color="auto"/>
        <w:bottom w:val="none" w:sz="0" w:space="0" w:color="auto"/>
        <w:right w:val="none" w:sz="0" w:space="0" w:color="auto"/>
      </w:divBdr>
    </w:div>
    <w:div w:id="1085415519">
      <w:bodyDiv w:val="1"/>
      <w:marLeft w:val="0"/>
      <w:marRight w:val="0"/>
      <w:marTop w:val="0"/>
      <w:marBottom w:val="0"/>
      <w:divBdr>
        <w:top w:val="none" w:sz="0" w:space="0" w:color="auto"/>
        <w:left w:val="none" w:sz="0" w:space="0" w:color="auto"/>
        <w:bottom w:val="none" w:sz="0" w:space="0" w:color="auto"/>
        <w:right w:val="none" w:sz="0" w:space="0" w:color="auto"/>
      </w:divBdr>
    </w:div>
    <w:div w:id="1128548061">
      <w:bodyDiv w:val="1"/>
      <w:marLeft w:val="0"/>
      <w:marRight w:val="0"/>
      <w:marTop w:val="0"/>
      <w:marBottom w:val="0"/>
      <w:divBdr>
        <w:top w:val="none" w:sz="0" w:space="0" w:color="auto"/>
        <w:left w:val="none" w:sz="0" w:space="0" w:color="auto"/>
        <w:bottom w:val="none" w:sz="0" w:space="0" w:color="auto"/>
        <w:right w:val="none" w:sz="0" w:space="0" w:color="auto"/>
      </w:divBdr>
    </w:div>
    <w:div w:id="1138113280">
      <w:bodyDiv w:val="1"/>
      <w:marLeft w:val="0"/>
      <w:marRight w:val="0"/>
      <w:marTop w:val="0"/>
      <w:marBottom w:val="0"/>
      <w:divBdr>
        <w:top w:val="none" w:sz="0" w:space="0" w:color="auto"/>
        <w:left w:val="none" w:sz="0" w:space="0" w:color="auto"/>
        <w:bottom w:val="none" w:sz="0" w:space="0" w:color="auto"/>
        <w:right w:val="none" w:sz="0" w:space="0" w:color="auto"/>
      </w:divBdr>
    </w:div>
    <w:div w:id="1173490637">
      <w:bodyDiv w:val="1"/>
      <w:marLeft w:val="0"/>
      <w:marRight w:val="0"/>
      <w:marTop w:val="0"/>
      <w:marBottom w:val="0"/>
      <w:divBdr>
        <w:top w:val="none" w:sz="0" w:space="0" w:color="auto"/>
        <w:left w:val="none" w:sz="0" w:space="0" w:color="auto"/>
        <w:bottom w:val="none" w:sz="0" w:space="0" w:color="auto"/>
        <w:right w:val="none" w:sz="0" w:space="0" w:color="auto"/>
      </w:divBdr>
    </w:div>
    <w:div w:id="1247571503">
      <w:bodyDiv w:val="1"/>
      <w:marLeft w:val="0"/>
      <w:marRight w:val="0"/>
      <w:marTop w:val="0"/>
      <w:marBottom w:val="0"/>
      <w:divBdr>
        <w:top w:val="none" w:sz="0" w:space="0" w:color="auto"/>
        <w:left w:val="none" w:sz="0" w:space="0" w:color="auto"/>
        <w:bottom w:val="none" w:sz="0" w:space="0" w:color="auto"/>
        <w:right w:val="none" w:sz="0" w:space="0" w:color="auto"/>
      </w:divBdr>
    </w:div>
    <w:div w:id="1276012651">
      <w:bodyDiv w:val="1"/>
      <w:marLeft w:val="0"/>
      <w:marRight w:val="0"/>
      <w:marTop w:val="0"/>
      <w:marBottom w:val="0"/>
      <w:divBdr>
        <w:top w:val="none" w:sz="0" w:space="0" w:color="auto"/>
        <w:left w:val="none" w:sz="0" w:space="0" w:color="auto"/>
        <w:bottom w:val="none" w:sz="0" w:space="0" w:color="auto"/>
        <w:right w:val="none" w:sz="0" w:space="0" w:color="auto"/>
      </w:divBdr>
    </w:div>
    <w:div w:id="1388260766">
      <w:bodyDiv w:val="1"/>
      <w:marLeft w:val="0"/>
      <w:marRight w:val="0"/>
      <w:marTop w:val="0"/>
      <w:marBottom w:val="0"/>
      <w:divBdr>
        <w:top w:val="none" w:sz="0" w:space="0" w:color="auto"/>
        <w:left w:val="none" w:sz="0" w:space="0" w:color="auto"/>
        <w:bottom w:val="none" w:sz="0" w:space="0" w:color="auto"/>
        <w:right w:val="none" w:sz="0" w:space="0" w:color="auto"/>
      </w:divBdr>
    </w:div>
    <w:div w:id="1556357966">
      <w:bodyDiv w:val="1"/>
      <w:marLeft w:val="0"/>
      <w:marRight w:val="0"/>
      <w:marTop w:val="0"/>
      <w:marBottom w:val="0"/>
      <w:divBdr>
        <w:top w:val="none" w:sz="0" w:space="0" w:color="auto"/>
        <w:left w:val="none" w:sz="0" w:space="0" w:color="auto"/>
        <w:bottom w:val="none" w:sz="0" w:space="0" w:color="auto"/>
        <w:right w:val="none" w:sz="0" w:space="0" w:color="auto"/>
      </w:divBdr>
    </w:div>
    <w:div w:id="1568762179">
      <w:bodyDiv w:val="1"/>
      <w:marLeft w:val="0"/>
      <w:marRight w:val="0"/>
      <w:marTop w:val="0"/>
      <w:marBottom w:val="0"/>
      <w:divBdr>
        <w:top w:val="none" w:sz="0" w:space="0" w:color="auto"/>
        <w:left w:val="none" w:sz="0" w:space="0" w:color="auto"/>
        <w:bottom w:val="none" w:sz="0" w:space="0" w:color="auto"/>
        <w:right w:val="none" w:sz="0" w:space="0" w:color="auto"/>
      </w:divBdr>
    </w:div>
    <w:div w:id="1703936006">
      <w:bodyDiv w:val="1"/>
      <w:marLeft w:val="0"/>
      <w:marRight w:val="0"/>
      <w:marTop w:val="0"/>
      <w:marBottom w:val="0"/>
      <w:divBdr>
        <w:top w:val="none" w:sz="0" w:space="0" w:color="auto"/>
        <w:left w:val="none" w:sz="0" w:space="0" w:color="auto"/>
        <w:bottom w:val="none" w:sz="0" w:space="0" w:color="auto"/>
        <w:right w:val="none" w:sz="0" w:space="0" w:color="auto"/>
      </w:divBdr>
    </w:div>
    <w:div w:id="1744523566">
      <w:bodyDiv w:val="1"/>
      <w:marLeft w:val="0"/>
      <w:marRight w:val="0"/>
      <w:marTop w:val="0"/>
      <w:marBottom w:val="0"/>
      <w:divBdr>
        <w:top w:val="none" w:sz="0" w:space="0" w:color="auto"/>
        <w:left w:val="none" w:sz="0" w:space="0" w:color="auto"/>
        <w:bottom w:val="none" w:sz="0" w:space="0" w:color="auto"/>
        <w:right w:val="none" w:sz="0" w:space="0" w:color="auto"/>
      </w:divBdr>
    </w:div>
    <w:div w:id="1808816818">
      <w:bodyDiv w:val="1"/>
      <w:marLeft w:val="0"/>
      <w:marRight w:val="0"/>
      <w:marTop w:val="0"/>
      <w:marBottom w:val="0"/>
      <w:divBdr>
        <w:top w:val="none" w:sz="0" w:space="0" w:color="auto"/>
        <w:left w:val="none" w:sz="0" w:space="0" w:color="auto"/>
        <w:bottom w:val="none" w:sz="0" w:space="0" w:color="auto"/>
        <w:right w:val="none" w:sz="0" w:space="0" w:color="auto"/>
      </w:divBdr>
    </w:div>
    <w:div w:id="1870727614">
      <w:bodyDiv w:val="1"/>
      <w:marLeft w:val="0"/>
      <w:marRight w:val="0"/>
      <w:marTop w:val="0"/>
      <w:marBottom w:val="0"/>
      <w:divBdr>
        <w:top w:val="none" w:sz="0" w:space="0" w:color="auto"/>
        <w:left w:val="none" w:sz="0" w:space="0" w:color="auto"/>
        <w:bottom w:val="none" w:sz="0" w:space="0" w:color="auto"/>
        <w:right w:val="none" w:sz="0" w:space="0" w:color="auto"/>
      </w:divBdr>
    </w:div>
    <w:div w:id="2091582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5ea0299ee42fdf5b</MaTinBai>
  </documentManagement>
</p:properties>
</file>

<file path=customXml/itemProps1.xml><?xml version="1.0" encoding="utf-8"?>
<ds:datastoreItem xmlns:ds="http://schemas.openxmlformats.org/officeDocument/2006/customXml" ds:itemID="{185B9E23-7363-4EAF-96B7-BD47416A86EA}"/>
</file>

<file path=customXml/itemProps2.xml><?xml version="1.0" encoding="utf-8"?>
<ds:datastoreItem xmlns:ds="http://schemas.openxmlformats.org/officeDocument/2006/customXml" ds:itemID="{BBC490D2-09EB-48E9-8636-0F4AAAAC7D16}"/>
</file>

<file path=customXml/itemProps3.xml><?xml version="1.0" encoding="utf-8"?>
<ds:datastoreItem xmlns:ds="http://schemas.openxmlformats.org/officeDocument/2006/customXml" ds:itemID="{92B04CC9-F570-4734-A1C0-32D61028DC3B}"/>
</file>

<file path=customXml/itemProps4.xml><?xml version="1.0" encoding="utf-8"?>
<ds:datastoreItem xmlns:ds="http://schemas.openxmlformats.org/officeDocument/2006/customXml" ds:itemID="{89C25E34-F400-44E2-B38F-0A49911B776F}"/>
</file>

<file path=docProps/app.xml><?xml version="1.0" encoding="utf-8"?>
<Properties xmlns="http://schemas.openxmlformats.org/officeDocument/2006/extended-properties" xmlns:vt="http://schemas.openxmlformats.org/officeDocument/2006/docPropsVTypes">
  <Template>Normal</Template>
  <TotalTime>4843</TotalTime>
  <Pages>6</Pages>
  <Words>867</Words>
  <Characters>4948</Characters>
  <Application>Microsoft Office Word</Application>
  <DocSecurity>0</DocSecurity>
  <Lines>41</Lines>
  <Paragraphs>11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CMND</dc:creator>
  <cp:keywords/>
  <dc:description/>
  <cp:lastModifiedBy>HP</cp:lastModifiedBy>
  <cp:revision>64</cp:revision>
  <cp:lastPrinted>2023-11-17T01:38:00Z</cp:lastPrinted>
  <dcterms:created xsi:type="dcterms:W3CDTF">2022-12-19T08:34:00Z</dcterms:created>
  <dcterms:modified xsi:type="dcterms:W3CDTF">2024-03-14T08:48:00Z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